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8CF" w:rsidRPr="00467DC3" w:rsidRDefault="000F4EA1" w:rsidP="005508CF">
      <w:pPr>
        <w:pStyle w:val="CRCoverPage"/>
        <w:tabs>
          <w:tab w:val="right" w:pos="9639"/>
        </w:tabs>
        <w:spacing w:after="0"/>
        <w:rPr>
          <w:rFonts w:cs="Arial"/>
          <w:b/>
          <w:i/>
          <w:noProof/>
          <w:sz w:val="28"/>
        </w:rPr>
      </w:pPr>
      <w:bookmarkStart w:id="0" w:name="_Ref399006623"/>
      <w:bookmarkStart w:id="1" w:name="_Toc92513360"/>
      <w:r>
        <w:softHyphen/>
      </w:r>
      <w:r>
        <w:softHyphen/>
      </w:r>
      <w:r>
        <w:softHyphen/>
      </w:r>
      <w:bookmarkStart w:id="2" w:name="_Hlk61177671"/>
      <w:r w:rsidR="005508CF" w:rsidRPr="00467DC3">
        <w:rPr>
          <w:rFonts w:cs="Arial"/>
          <w:b/>
          <w:noProof/>
          <w:sz w:val="24"/>
        </w:rPr>
        <w:t>3GPP TSG-RAN WG4 Meeting #9</w:t>
      </w:r>
      <w:r w:rsidR="005508CF">
        <w:rPr>
          <w:rFonts w:cs="Arial"/>
          <w:b/>
          <w:noProof/>
          <w:sz w:val="24"/>
        </w:rPr>
        <w:t>8</w:t>
      </w:r>
      <w:r w:rsidR="005508CF" w:rsidRPr="00467DC3">
        <w:rPr>
          <w:rFonts w:cs="Arial"/>
          <w:b/>
          <w:noProof/>
          <w:sz w:val="24"/>
        </w:rPr>
        <w:t>-</w:t>
      </w:r>
      <w:r w:rsidR="005508CF">
        <w:rPr>
          <w:rFonts w:cs="Arial"/>
          <w:b/>
          <w:noProof/>
          <w:sz w:val="24"/>
        </w:rPr>
        <w:t>bis-</w:t>
      </w:r>
      <w:r w:rsidR="005508CF" w:rsidRPr="00467DC3">
        <w:rPr>
          <w:rFonts w:cs="Arial"/>
          <w:b/>
          <w:noProof/>
          <w:sz w:val="24"/>
        </w:rPr>
        <w:t>e</w:t>
      </w:r>
      <w:r w:rsidR="005508CF" w:rsidRPr="00467DC3">
        <w:rPr>
          <w:rFonts w:cs="Arial"/>
          <w:b/>
          <w:i/>
          <w:noProof/>
          <w:sz w:val="28"/>
        </w:rPr>
        <w:tab/>
      </w:r>
      <w:r w:rsidR="0035125D" w:rsidRPr="0035125D">
        <w:rPr>
          <w:rFonts w:cs="Arial"/>
          <w:b/>
          <w:i/>
          <w:noProof/>
          <w:sz w:val="28"/>
        </w:rPr>
        <w:t>R4-2105006</w:t>
      </w:r>
      <w:bookmarkStart w:id="3" w:name="_GoBack"/>
      <w:bookmarkEnd w:id="3"/>
    </w:p>
    <w:p w:rsidR="005508CF" w:rsidRPr="00467DC3" w:rsidRDefault="005508CF" w:rsidP="005508CF">
      <w:pPr>
        <w:pStyle w:val="a5"/>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April 12</w:t>
      </w:r>
      <w:r w:rsidRPr="009A203A">
        <w:rPr>
          <w:rFonts w:cs="Arial"/>
          <w:sz w:val="24"/>
          <w:vertAlign w:val="superscript"/>
        </w:rPr>
        <w:t>th</w:t>
      </w:r>
      <w:r>
        <w:rPr>
          <w:rFonts w:cs="Arial"/>
          <w:sz w:val="24"/>
        </w:rPr>
        <w:t xml:space="preserve"> – April 16</w:t>
      </w:r>
      <w:r w:rsidRPr="009A203A">
        <w:rPr>
          <w:rFonts w:cs="Arial"/>
          <w:sz w:val="24"/>
          <w:vertAlign w:val="superscript"/>
        </w:rPr>
        <w:t>th</w:t>
      </w:r>
      <w:r>
        <w:rPr>
          <w:rFonts w:cs="Arial"/>
          <w:sz w:val="24"/>
        </w:rPr>
        <w:t>,</w:t>
      </w:r>
      <w:r w:rsidRPr="00467DC3">
        <w:rPr>
          <w:rFonts w:cs="Arial"/>
          <w:sz w:val="24"/>
        </w:rPr>
        <w:t xml:space="preserve"> 202</w:t>
      </w:r>
      <w:r>
        <w:rPr>
          <w:rFonts w:cs="Arial"/>
          <w:sz w:val="24"/>
        </w:rPr>
        <w:t>1</w:t>
      </w:r>
    </w:p>
    <w:bookmarkEnd w:id="2"/>
    <w:p w:rsidR="005508CF" w:rsidRDefault="005508CF" w:rsidP="005508CF">
      <w:pPr>
        <w:pStyle w:val="aff2"/>
        <w:rPr>
          <w:rFonts w:eastAsia="SimSun" w:cs="Arial"/>
          <w:b w:val="0"/>
          <w:lang w:eastAsia="zh-CN"/>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307EAB">
        <w:rPr>
          <w:rFonts w:ascii="Arial" w:hAnsi="Arial" w:cs="Arial"/>
          <w:sz w:val="22"/>
        </w:rPr>
        <w:t>7.24.2.1</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E614B">
        <w:rPr>
          <w:rFonts w:ascii="Arial" w:hAnsi="Arial" w:cs="Arial"/>
          <w:sz w:val="22"/>
        </w:rPr>
        <w:t xml:space="preserve">MSD due to cross band isolation evaluation for </w:t>
      </w:r>
      <w:r w:rsidR="001E614B">
        <w:rPr>
          <w:rFonts w:ascii="Arial" w:eastAsia="SimSun" w:hAnsi="Arial" w:cs="Arial"/>
          <w:sz w:val="22"/>
          <w:lang w:eastAsia="zh-CN"/>
        </w:rPr>
        <w:t>n40 supporting 90/100MHz CBW</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D57527" w:rsidRDefault="00D57527" w:rsidP="00806D71">
      <w:pPr>
        <w:suppressAutoHyphens/>
        <w:spacing w:after="120" w:line="300" w:lineRule="atLeast"/>
        <w:jc w:val="both"/>
        <w:rPr>
          <w:sz w:val="22"/>
          <w:lang w:eastAsia="ja-JP"/>
        </w:rPr>
      </w:pPr>
      <w:r w:rsidRPr="00D57527">
        <w:rPr>
          <w:rFonts w:eastAsia="SimSun"/>
          <w:sz w:val="22"/>
          <w:lang w:eastAsia="zh-CN"/>
        </w:rPr>
        <w:t>Following the WF in [1], the contribution discuss the impact on increasing n40 UL CBW as an aggressor to close band proximity MSD</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1E614B" w:rsidRPr="001E614B" w:rsidRDefault="006F05DB" w:rsidP="001E614B">
      <w:pPr>
        <w:rPr>
          <w:lang w:eastAsia="zh-CN"/>
        </w:rPr>
      </w:pPr>
      <w:r>
        <w:rPr>
          <w:lang w:eastAsia="zh-CN"/>
        </w:rPr>
        <w:t>To evaluate impact on increasing n40 UL CBW, we calculate the ACP</w:t>
      </w:r>
      <w:r w:rsidR="00122055">
        <w:rPr>
          <w:lang w:eastAsia="zh-CN"/>
        </w:rPr>
        <w:t xml:space="preserve"> order for adjacent bands with existing CA/EN-DC combos as below table:</w:t>
      </w:r>
    </w:p>
    <w:tbl>
      <w:tblPr>
        <w:tblStyle w:val="aff"/>
        <w:tblW w:w="0" w:type="auto"/>
        <w:jc w:val="center"/>
        <w:tblLook w:val="04A0" w:firstRow="1" w:lastRow="0" w:firstColumn="1" w:lastColumn="0" w:noHBand="0" w:noVBand="1"/>
      </w:tblPr>
      <w:tblGrid>
        <w:gridCol w:w="2556"/>
        <w:gridCol w:w="2419"/>
        <w:gridCol w:w="2419"/>
        <w:gridCol w:w="2419"/>
      </w:tblGrid>
      <w:tr w:rsidR="001E614B" w:rsidTr="00122055">
        <w:trPr>
          <w:jc w:val="center"/>
        </w:trPr>
        <w:tc>
          <w:tcPr>
            <w:tcW w:w="2556" w:type="dxa"/>
          </w:tcPr>
          <w:p w:rsidR="001E614B" w:rsidRDefault="001E614B" w:rsidP="009D1D5D">
            <w:pPr>
              <w:pStyle w:val="affe"/>
              <w:ind w:left="0"/>
              <w:rPr>
                <w:rFonts w:eastAsia="新細明體"/>
                <w:lang w:val="en-US" w:eastAsia="zh-TW"/>
              </w:rPr>
            </w:pPr>
            <w:r>
              <w:rPr>
                <w:rFonts w:eastAsia="新細明體"/>
                <w:lang w:val="en-US" w:eastAsia="zh-TW"/>
              </w:rPr>
              <w:t>Band</w:t>
            </w:r>
          </w:p>
        </w:tc>
        <w:tc>
          <w:tcPr>
            <w:tcW w:w="2419" w:type="dxa"/>
          </w:tcPr>
          <w:p w:rsidR="001E614B" w:rsidRDefault="001E614B" w:rsidP="009D1D5D">
            <w:pPr>
              <w:pStyle w:val="affe"/>
              <w:ind w:left="0"/>
              <w:rPr>
                <w:rFonts w:eastAsia="新細明體"/>
                <w:lang w:val="en-US" w:eastAsia="zh-TW"/>
              </w:rPr>
            </w:pPr>
            <w:proofErr w:type="spellStart"/>
            <w:r>
              <w:rPr>
                <w:rFonts w:eastAsia="新細明體"/>
                <w:lang w:val="en-US" w:eastAsia="zh-TW"/>
              </w:rPr>
              <w:t>F_gap</w:t>
            </w:r>
            <w:proofErr w:type="spellEnd"/>
            <w:r>
              <w:rPr>
                <w:rFonts w:eastAsia="新細明體"/>
                <w:lang w:val="en-US" w:eastAsia="zh-TW"/>
              </w:rPr>
              <w:t>/BW ratio (90Mhz)</w:t>
            </w:r>
          </w:p>
        </w:tc>
        <w:tc>
          <w:tcPr>
            <w:tcW w:w="2419" w:type="dxa"/>
          </w:tcPr>
          <w:p w:rsidR="001E614B" w:rsidRDefault="001E614B" w:rsidP="009D1D5D">
            <w:pPr>
              <w:pStyle w:val="affe"/>
              <w:ind w:left="0"/>
              <w:rPr>
                <w:rFonts w:eastAsia="新細明體"/>
                <w:lang w:val="en-US" w:eastAsia="zh-TW"/>
              </w:rPr>
            </w:pPr>
            <w:proofErr w:type="spellStart"/>
            <w:r>
              <w:rPr>
                <w:rFonts w:eastAsia="新細明體"/>
                <w:lang w:val="en-US" w:eastAsia="zh-TW"/>
              </w:rPr>
              <w:t>F_gap</w:t>
            </w:r>
            <w:proofErr w:type="spellEnd"/>
            <w:r>
              <w:rPr>
                <w:rFonts w:eastAsia="新細明體"/>
                <w:lang w:val="en-US" w:eastAsia="zh-TW"/>
              </w:rPr>
              <w:t>/BW ratio (100Mhz)</w:t>
            </w:r>
          </w:p>
        </w:tc>
        <w:tc>
          <w:tcPr>
            <w:tcW w:w="2419" w:type="dxa"/>
          </w:tcPr>
          <w:p w:rsidR="001E614B" w:rsidRDefault="002373AA" w:rsidP="009D1D5D">
            <w:pPr>
              <w:pStyle w:val="affe"/>
              <w:ind w:left="0"/>
              <w:rPr>
                <w:rFonts w:eastAsia="新細明體"/>
                <w:lang w:val="en-US" w:eastAsia="zh-TW"/>
              </w:rPr>
            </w:pPr>
            <w:r>
              <w:rPr>
                <w:rFonts w:eastAsia="新細明體"/>
                <w:lang w:val="en-US" w:eastAsia="zh-TW"/>
              </w:rPr>
              <w:t xml:space="preserve">Aggressor </w:t>
            </w:r>
            <w:r w:rsidR="001E614B">
              <w:rPr>
                <w:rFonts w:eastAsia="新細明體"/>
                <w:lang w:val="en-US" w:eastAsia="zh-TW"/>
              </w:rPr>
              <w:t>ACP order</w:t>
            </w:r>
          </w:p>
        </w:tc>
      </w:tr>
      <w:tr w:rsidR="001E614B" w:rsidTr="00122055">
        <w:trPr>
          <w:jc w:val="center"/>
        </w:trPr>
        <w:tc>
          <w:tcPr>
            <w:tcW w:w="2556" w:type="dxa"/>
          </w:tcPr>
          <w:p w:rsidR="001E614B" w:rsidRDefault="001E614B" w:rsidP="009D1D5D">
            <w:pPr>
              <w:pStyle w:val="affe"/>
              <w:ind w:left="0"/>
              <w:rPr>
                <w:rFonts w:eastAsia="新細明體"/>
                <w:lang w:val="en-US" w:eastAsia="zh-TW"/>
              </w:rPr>
            </w:pPr>
            <w:r>
              <w:rPr>
                <w:rFonts w:eastAsia="新細明體"/>
                <w:lang w:val="en-US" w:eastAsia="zh-TW"/>
              </w:rPr>
              <w:t>B1/n1</w:t>
            </w:r>
          </w:p>
        </w:tc>
        <w:tc>
          <w:tcPr>
            <w:tcW w:w="2419" w:type="dxa"/>
          </w:tcPr>
          <w:p w:rsidR="001E614B" w:rsidRDefault="001E614B" w:rsidP="009D1D5D">
            <w:pPr>
              <w:pStyle w:val="affe"/>
              <w:ind w:left="0"/>
              <w:rPr>
                <w:rFonts w:eastAsia="新細明體"/>
                <w:lang w:val="en-US" w:eastAsia="zh-TW"/>
              </w:rPr>
            </w:pPr>
            <w:r>
              <w:rPr>
                <w:rFonts w:eastAsia="新細明體"/>
                <w:lang w:val="en-US" w:eastAsia="zh-TW"/>
              </w:rPr>
              <w:t>1.444</w:t>
            </w:r>
          </w:p>
        </w:tc>
        <w:tc>
          <w:tcPr>
            <w:tcW w:w="2419" w:type="dxa"/>
          </w:tcPr>
          <w:p w:rsidR="001E614B" w:rsidRDefault="001E614B" w:rsidP="009D1D5D">
            <w:pPr>
              <w:pStyle w:val="affe"/>
              <w:ind w:left="0"/>
              <w:rPr>
                <w:rFonts w:eastAsia="新細明體"/>
                <w:lang w:val="en-US" w:eastAsia="zh-TW"/>
              </w:rPr>
            </w:pPr>
            <w:r>
              <w:rPr>
                <w:rFonts w:eastAsia="新細明體"/>
                <w:lang w:val="en-US" w:eastAsia="zh-TW"/>
              </w:rPr>
              <w:t>1.3</w:t>
            </w:r>
          </w:p>
        </w:tc>
        <w:tc>
          <w:tcPr>
            <w:tcW w:w="2419" w:type="dxa"/>
          </w:tcPr>
          <w:p w:rsidR="001E614B" w:rsidRDefault="006F05DB" w:rsidP="009D1D5D">
            <w:pPr>
              <w:pStyle w:val="affe"/>
              <w:ind w:left="0"/>
              <w:rPr>
                <w:rFonts w:eastAsia="新細明體"/>
                <w:lang w:val="en-US" w:eastAsia="zh-TW"/>
              </w:rPr>
            </w:pPr>
            <w:r>
              <w:rPr>
                <w:rFonts w:eastAsia="新細明體"/>
                <w:lang w:val="en-US" w:eastAsia="zh-TW"/>
              </w:rPr>
              <w:t>ACP2 (</w:t>
            </w:r>
            <w:r w:rsidR="001E614B">
              <w:rPr>
                <w:rFonts w:eastAsia="新細明體"/>
                <w:lang w:val="en-US" w:eastAsia="zh-TW"/>
              </w:rPr>
              <w:t>5</w:t>
            </w:r>
            <w:r w:rsidR="001E614B" w:rsidRPr="001E614B">
              <w:rPr>
                <w:rFonts w:eastAsia="新細明體"/>
                <w:vertAlign w:val="superscript"/>
                <w:lang w:val="en-US" w:eastAsia="zh-TW"/>
              </w:rPr>
              <w:t>th</w:t>
            </w:r>
            <w:r>
              <w:rPr>
                <w:rFonts w:eastAsia="新細明體"/>
                <w:lang w:val="en-US" w:eastAsia="zh-TW"/>
              </w:rPr>
              <w:t xml:space="preserve"> order IMD)</w:t>
            </w:r>
          </w:p>
        </w:tc>
      </w:tr>
      <w:tr w:rsidR="001E614B" w:rsidTr="00122055">
        <w:trPr>
          <w:jc w:val="center"/>
        </w:trPr>
        <w:tc>
          <w:tcPr>
            <w:tcW w:w="2556" w:type="dxa"/>
          </w:tcPr>
          <w:p w:rsidR="001E614B" w:rsidRDefault="001E614B" w:rsidP="009D1D5D">
            <w:pPr>
              <w:pStyle w:val="affe"/>
              <w:ind w:left="0"/>
              <w:rPr>
                <w:rFonts w:eastAsia="新細明體"/>
                <w:lang w:val="en-US" w:eastAsia="zh-TW"/>
              </w:rPr>
            </w:pPr>
            <w:r>
              <w:rPr>
                <w:rFonts w:eastAsia="新細明體"/>
                <w:lang w:val="en-US" w:eastAsia="zh-TW"/>
              </w:rPr>
              <w:t>B7/n7</w:t>
            </w:r>
          </w:p>
        </w:tc>
        <w:tc>
          <w:tcPr>
            <w:tcW w:w="2419" w:type="dxa"/>
          </w:tcPr>
          <w:p w:rsidR="001E614B" w:rsidRDefault="001E614B" w:rsidP="009D1D5D">
            <w:pPr>
              <w:pStyle w:val="affe"/>
              <w:ind w:left="0"/>
              <w:rPr>
                <w:rFonts w:eastAsia="新細明體"/>
                <w:lang w:val="en-US" w:eastAsia="zh-TW"/>
              </w:rPr>
            </w:pPr>
            <w:r>
              <w:rPr>
                <w:rFonts w:eastAsia="新細明體"/>
                <w:lang w:val="en-US" w:eastAsia="zh-TW"/>
              </w:rPr>
              <w:t>2.444</w:t>
            </w:r>
          </w:p>
        </w:tc>
        <w:tc>
          <w:tcPr>
            <w:tcW w:w="2419" w:type="dxa"/>
          </w:tcPr>
          <w:p w:rsidR="001E614B" w:rsidRDefault="001E614B" w:rsidP="009D1D5D">
            <w:pPr>
              <w:pStyle w:val="affe"/>
              <w:ind w:left="0"/>
              <w:rPr>
                <w:rFonts w:eastAsia="新細明體"/>
                <w:lang w:val="en-US" w:eastAsia="zh-TW"/>
              </w:rPr>
            </w:pPr>
            <w:r>
              <w:rPr>
                <w:rFonts w:eastAsia="新細明體"/>
                <w:lang w:val="en-US" w:eastAsia="zh-TW"/>
              </w:rPr>
              <w:t>2.2</w:t>
            </w:r>
          </w:p>
        </w:tc>
        <w:tc>
          <w:tcPr>
            <w:tcW w:w="2419" w:type="dxa"/>
          </w:tcPr>
          <w:p w:rsidR="001E614B" w:rsidRDefault="006F05DB" w:rsidP="009D1D5D">
            <w:pPr>
              <w:pStyle w:val="affe"/>
              <w:ind w:left="0"/>
              <w:rPr>
                <w:rFonts w:eastAsia="新細明體"/>
                <w:lang w:val="en-US" w:eastAsia="zh-TW"/>
              </w:rPr>
            </w:pPr>
            <w:r>
              <w:rPr>
                <w:rFonts w:eastAsia="新細明體"/>
                <w:lang w:val="en-US" w:eastAsia="zh-TW"/>
              </w:rPr>
              <w:t>ACP3 (</w:t>
            </w:r>
            <w:r w:rsidR="001E614B">
              <w:rPr>
                <w:rFonts w:eastAsia="新細明體"/>
                <w:lang w:val="en-US" w:eastAsia="zh-TW"/>
              </w:rPr>
              <w:t>7</w:t>
            </w:r>
            <w:r w:rsidR="001E614B" w:rsidRPr="001E614B">
              <w:rPr>
                <w:rFonts w:eastAsia="新細明體"/>
                <w:vertAlign w:val="superscript"/>
                <w:lang w:val="en-US" w:eastAsia="zh-TW"/>
              </w:rPr>
              <w:t>th</w:t>
            </w:r>
            <w:r w:rsidR="001E614B">
              <w:rPr>
                <w:rFonts w:eastAsia="新細明體"/>
                <w:lang w:val="en-US" w:eastAsia="zh-TW"/>
              </w:rPr>
              <w:t xml:space="preserve"> </w:t>
            </w:r>
            <w:r>
              <w:rPr>
                <w:rFonts w:eastAsia="新細明體"/>
                <w:lang w:val="en-US" w:eastAsia="zh-TW"/>
              </w:rPr>
              <w:t>order IMD)</w:t>
            </w:r>
          </w:p>
        </w:tc>
      </w:tr>
      <w:tr w:rsidR="00122055" w:rsidTr="00122055">
        <w:trPr>
          <w:jc w:val="center"/>
        </w:trPr>
        <w:tc>
          <w:tcPr>
            <w:tcW w:w="2556" w:type="dxa"/>
          </w:tcPr>
          <w:p w:rsidR="00122055" w:rsidRDefault="00122055" w:rsidP="009D1D5D">
            <w:pPr>
              <w:pStyle w:val="affe"/>
              <w:ind w:left="0"/>
              <w:rPr>
                <w:rFonts w:eastAsia="新細明體"/>
                <w:lang w:val="en-US" w:eastAsia="zh-TW"/>
              </w:rPr>
            </w:pPr>
            <w:r>
              <w:rPr>
                <w:rFonts w:eastAsia="新細明體"/>
                <w:lang w:val="en-US" w:eastAsia="zh-TW"/>
              </w:rPr>
              <w:t>B41/n41</w:t>
            </w:r>
          </w:p>
        </w:tc>
        <w:tc>
          <w:tcPr>
            <w:tcW w:w="2419" w:type="dxa"/>
          </w:tcPr>
          <w:p w:rsidR="00122055" w:rsidRDefault="00122055" w:rsidP="009D1D5D">
            <w:pPr>
              <w:pStyle w:val="affe"/>
              <w:ind w:left="0"/>
              <w:rPr>
                <w:rFonts w:eastAsia="新細明體"/>
                <w:lang w:val="en-US" w:eastAsia="zh-TW"/>
              </w:rPr>
            </w:pPr>
            <w:r>
              <w:rPr>
                <w:rFonts w:eastAsia="新細明體"/>
                <w:lang w:val="en-US" w:eastAsia="zh-TW"/>
              </w:rPr>
              <w:t>1.067</w:t>
            </w:r>
          </w:p>
        </w:tc>
        <w:tc>
          <w:tcPr>
            <w:tcW w:w="2419" w:type="dxa"/>
          </w:tcPr>
          <w:p w:rsidR="00122055" w:rsidRDefault="00122055" w:rsidP="009D1D5D">
            <w:pPr>
              <w:pStyle w:val="affe"/>
              <w:ind w:left="0"/>
              <w:rPr>
                <w:rFonts w:eastAsia="新細明體"/>
                <w:lang w:val="en-US" w:eastAsia="zh-TW"/>
              </w:rPr>
            </w:pPr>
            <w:r>
              <w:rPr>
                <w:rFonts w:eastAsia="新細明體"/>
                <w:lang w:val="en-US" w:eastAsia="zh-TW"/>
              </w:rPr>
              <w:t>0.96</w:t>
            </w:r>
          </w:p>
        </w:tc>
        <w:tc>
          <w:tcPr>
            <w:tcW w:w="2419" w:type="dxa"/>
          </w:tcPr>
          <w:p w:rsidR="00122055" w:rsidRDefault="00122055" w:rsidP="009D1D5D">
            <w:pPr>
              <w:pStyle w:val="affe"/>
              <w:ind w:left="0"/>
              <w:rPr>
                <w:rFonts w:eastAsia="新細明體"/>
                <w:lang w:val="en-US" w:eastAsia="zh-TW"/>
              </w:rPr>
            </w:pPr>
            <w:r>
              <w:rPr>
                <w:rFonts w:eastAsia="新細明體"/>
                <w:lang w:val="en-US" w:eastAsia="zh-TW"/>
              </w:rPr>
              <w:t>ACP2/ACP1</w:t>
            </w:r>
          </w:p>
        </w:tc>
      </w:tr>
    </w:tbl>
    <w:p w:rsidR="009D1D5D" w:rsidRPr="00301F79" w:rsidRDefault="00301F79" w:rsidP="00301F79">
      <w:pPr>
        <w:spacing w:after="120"/>
        <w:jc w:val="center"/>
        <w:rPr>
          <w:rFonts w:ascii="Arial" w:hAnsi="Arial" w:cs="Arial"/>
          <w:b/>
        </w:rPr>
      </w:pPr>
      <w:r>
        <w:rPr>
          <w:rFonts w:ascii="Arial" w:hAnsi="Arial" w:cs="Arial"/>
          <w:b/>
        </w:rPr>
        <w:t>Table 1 ACP order of aggressor impact on adjacent bands receiving range</w:t>
      </w:r>
    </w:p>
    <w:p w:rsidR="009D1D5D" w:rsidRPr="001E614B" w:rsidRDefault="00EB1E5F" w:rsidP="001E614B">
      <w:pPr>
        <w:rPr>
          <w:rFonts w:eastAsia="新細明體"/>
          <w:lang w:val="en-US" w:eastAsia="zh-TW"/>
        </w:rPr>
      </w:pPr>
      <w:r>
        <w:rPr>
          <w:rFonts w:eastAsia="新細明體"/>
          <w:lang w:val="en-US" w:eastAsia="zh-TW"/>
        </w:rPr>
        <w:t>For impact on B7/n7, since the RX range is far enough (up to 7</w:t>
      </w:r>
      <w:r w:rsidRPr="00EB1E5F">
        <w:rPr>
          <w:rFonts w:eastAsia="新細明體"/>
          <w:vertAlign w:val="superscript"/>
          <w:lang w:val="en-US" w:eastAsia="zh-TW"/>
        </w:rPr>
        <w:t>th</w:t>
      </w:r>
      <w:r>
        <w:rPr>
          <w:rFonts w:eastAsia="新細明體"/>
          <w:lang w:val="en-US" w:eastAsia="zh-TW"/>
        </w:rPr>
        <w:t xml:space="preserve"> IMD), the impact of n40 supporting 90/100MHz is almost no difference with </w:t>
      </w:r>
      <w:r w:rsidR="0045355D">
        <w:rPr>
          <w:rFonts w:eastAsia="新細明體"/>
          <w:lang w:val="en-US" w:eastAsia="zh-TW"/>
        </w:rPr>
        <w:t xml:space="preserve">n40 </w:t>
      </w:r>
      <w:r>
        <w:rPr>
          <w:rFonts w:eastAsia="新細明體"/>
          <w:lang w:val="en-US" w:eastAsia="zh-TW"/>
        </w:rPr>
        <w:t>existing CBWs. F</w:t>
      </w:r>
      <w:r w:rsidR="001E614B" w:rsidRPr="001E614B">
        <w:rPr>
          <w:rFonts w:eastAsia="新細明體"/>
          <w:lang w:val="en-US" w:eastAsia="zh-TW"/>
        </w:rPr>
        <w:t xml:space="preserve">or CA_n40-n41 or DC_B41_n40, in our understanding the combination does not support mandatory simultaneous RX/TX capability. </w:t>
      </w:r>
      <w:r w:rsidR="0045355D">
        <w:rPr>
          <w:rFonts w:eastAsia="新細明體"/>
          <w:lang w:val="en-US" w:eastAsia="zh-TW"/>
        </w:rPr>
        <w:t xml:space="preserve">Discussion for MSD due to supporting simultaneous RX/TX for the combination is </w:t>
      </w:r>
      <w:r w:rsidR="00800287">
        <w:rPr>
          <w:rFonts w:eastAsia="新細明體"/>
          <w:lang w:val="en-US" w:eastAsia="zh-TW"/>
        </w:rPr>
        <w:t>out of</w:t>
      </w:r>
      <w:r w:rsidR="0045355D">
        <w:rPr>
          <w:rFonts w:eastAsia="新細明體"/>
          <w:lang w:val="en-US" w:eastAsia="zh-TW"/>
        </w:rPr>
        <w:t xml:space="preserve"> the scope of the contribution.</w:t>
      </w:r>
      <w:r w:rsidR="00301F79">
        <w:rPr>
          <w:rFonts w:eastAsia="新細明體"/>
          <w:lang w:val="en-US" w:eastAsia="zh-TW"/>
        </w:rPr>
        <w:t xml:space="preserve"> For impact on B1/n1, it will suffer ACP2 of n40 uplink. With above reasons, we would focus on the impact on B1/n1 receiving range.</w:t>
      </w:r>
    </w:p>
    <w:p w:rsidR="00800287" w:rsidRPr="00276973" w:rsidRDefault="00800287" w:rsidP="00800287">
      <w:pPr>
        <w:rPr>
          <w:rFonts w:eastAsia="SimSun"/>
        </w:rPr>
      </w:pPr>
      <w:r w:rsidRPr="00276973">
        <w:rPr>
          <w:rFonts w:eastAsia="SimSun"/>
        </w:rPr>
        <w:t>CA_1A-40A</w:t>
      </w:r>
      <w:r>
        <w:rPr>
          <w:rFonts w:eastAsia="SimSun"/>
        </w:rPr>
        <w:t xml:space="preserve"> has been specified in LTE and it was intuitively to copy the requirement of MSD due to cross band isolation to same band combination in NR CA. However, since the CBW is much wider than that of LTE, test condition and MSD needs to be updated accordingly.</w:t>
      </w:r>
    </w:p>
    <w:p w:rsidR="00EA3B38" w:rsidRPr="00F7589A" w:rsidRDefault="00A57E6A" w:rsidP="004F61E8">
      <w:pPr>
        <w:spacing w:after="0"/>
        <w:jc w:val="both"/>
        <w:rPr>
          <w:lang w:eastAsia="ja-JP"/>
        </w:rPr>
      </w:pPr>
      <w:r>
        <w:rPr>
          <w:lang w:eastAsia="ja-JP"/>
        </w:rPr>
        <w:t>The REFSENS calculation assumptions are listed in table 2</w:t>
      </w:r>
      <w:r w:rsidR="00002636">
        <w:rPr>
          <w:lang w:eastAsia="ja-JP"/>
        </w:rPr>
        <w:t xml:space="preserve"> a</w:t>
      </w:r>
      <w:r w:rsidR="00F66FA0">
        <w:rPr>
          <w:lang w:eastAsia="ja-JP"/>
        </w:rPr>
        <w:t>nd REFSENS analysis is in table</w:t>
      </w:r>
      <w:r w:rsidR="00301F79">
        <w:rPr>
          <w:lang w:eastAsia="ja-JP"/>
        </w:rPr>
        <w:t>3</w:t>
      </w:r>
      <w:r w:rsidR="006200AF">
        <w:rPr>
          <w:lang w:eastAsia="ja-JP"/>
        </w:rPr>
        <w:t>.</w:t>
      </w:r>
      <w:r w:rsidR="00301F79">
        <w:rPr>
          <w:lang w:eastAsia="ja-JP"/>
        </w:rPr>
        <w:t xml:space="preserve"> From discussion in [2] and from our vendor pool, we are fine with the 30dB filter rejection assumption for B1/n1 and n40.</w:t>
      </w:r>
      <w:r w:rsidR="00F055F4">
        <w:rPr>
          <w:lang w:eastAsia="ja-JP"/>
        </w:rPr>
        <w:t xml:space="preserve"> We also assume the ACP2 is 50dBc below the wanted signal and the </w:t>
      </w:r>
      <w:r w:rsidR="00800287">
        <w:rPr>
          <w:lang w:eastAsia="ja-JP"/>
        </w:rPr>
        <w:t xml:space="preserve">TX </w:t>
      </w:r>
      <w:r w:rsidR="00F055F4">
        <w:rPr>
          <w:lang w:eastAsia="ja-JP"/>
        </w:rPr>
        <w:t>noise profile is flat within the ACP2 range.</w:t>
      </w:r>
    </w:p>
    <w:p w:rsidR="00D22D8F" w:rsidRPr="003A71F8" w:rsidRDefault="00D22D8F" w:rsidP="00A57E6A">
      <w:pPr>
        <w:rPr>
          <w:rFonts w:eastAsia="新細明體"/>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D22D8F" w:rsidRPr="004F1F52" w:rsidTr="00072D6E">
        <w:trPr>
          <w:trHeight w:val="300"/>
          <w:jc w:val="center"/>
        </w:trPr>
        <w:tc>
          <w:tcPr>
            <w:tcW w:w="3420"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072D6E">
        <w:trPr>
          <w:trHeight w:val="300"/>
          <w:jc w:val="center"/>
        </w:trPr>
        <w:tc>
          <w:tcPr>
            <w:tcW w:w="3420" w:type="dxa"/>
            <w:shd w:val="clear" w:color="auto" w:fill="auto"/>
            <w:noWrap/>
            <w:vAlign w:val="center"/>
            <w:hideMark/>
          </w:tcPr>
          <w:p w:rsidR="00D22D8F" w:rsidRPr="004F1F52" w:rsidRDefault="00D22D8F" w:rsidP="00475A3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990" w:type="dxa"/>
            <w:shd w:val="clear" w:color="auto" w:fill="auto"/>
            <w:noWrap/>
            <w:vAlign w:val="center"/>
            <w:hideMark/>
          </w:tcPr>
          <w:p w:rsidR="00D22D8F" w:rsidRPr="004F1F52" w:rsidRDefault="00D22D8F" w:rsidP="00010297">
            <w:pPr>
              <w:spacing w:after="0"/>
              <w:jc w:val="center"/>
              <w:rPr>
                <w:rFonts w:ascii="Calibri" w:hAnsi="Calibri"/>
                <w:color w:val="000000"/>
                <w:lang w:val="en-US" w:eastAsia="zh-CN"/>
              </w:rPr>
            </w:pPr>
            <w:r>
              <w:rPr>
                <w:rFonts w:ascii="Calibri" w:hAnsi="Calibri"/>
                <w:color w:val="000000"/>
                <w:lang w:val="en-US" w:eastAsia="zh-CN"/>
              </w:rPr>
              <w:t>1</w:t>
            </w:r>
            <w:r w:rsidR="00010297">
              <w:rPr>
                <w:rFonts w:ascii="Calibri" w:hAnsi="Calibri"/>
                <w:color w:val="000000"/>
                <w:lang w:val="en-US" w:eastAsia="zh-CN"/>
              </w:rPr>
              <w:t>0</w:t>
            </w:r>
          </w:p>
        </w:tc>
        <w:tc>
          <w:tcPr>
            <w:tcW w:w="98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Pr="00297823" w:rsidRDefault="00301F79" w:rsidP="00301F7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n40 </w:t>
            </w:r>
            <w:r w:rsidR="00002636">
              <w:rPr>
                <w:rFonts w:ascii="Calibri" w:eastAsia="新細明體" w:hAnsi="Calibri"/>
                <w:color w:val="000000"/>
                <w:lang w:val="en-US" w:eastAsia="zh-TW"/>
              </w:rPr>
              <w:t xml:space="preserve">filter rejection </w:t>
            </w:r>
            <w:r>
              <w:rPr>
                <w:rFonts w:ascii="Calibri" w:eastAsia="新細明體" w:hAnsi="Calibri"/>
                <w:color w:val="000000"/>
                <w:lang w:val="en-US" w:eastAsia="zh-TW"/>
              </w:rPr>
              <w:t>in n1</w:t>
            </w:r>
            <w:r w:rsidR="00002636">
              <w:rPr>
                <w:rFonts w:ascii="Calibri" w:eastAsia="新細明體" w:hAnsi="Calibri"/>
                <w:color w:val="000000"/>
                <w:lang w:val="en-US" w:eastAsia="zh-TW"/>
              </w:rPr>
              <w:t xml:space="preserve"> RX</w:t>
            </w:r>
            <w:r>
              <w:rPr>
                <w:rFonts w:ascii="Calibri" w:eastAsia="新細明體" w:hAnsi="Calibri"/>
                <w:color w:val="000000"/>
                <w:lang w:val="en-US" w:eastAsia="zh-TW"/>
              </w:rPr>
              <w:t xml:space="preserve"> range</w:t>
            </w:r>
          </w:p>
        </w:tc>
        <w:tc>
          <w:tcPr>
            <w:tcW w:w="990" w:type="dxa"/>
            <w:shd w:val="clear" w:color="auto" w:fill="auto"/>
            <w:noWrap/>
            <w:vAlign w:val="center"/>
          </w:tcPr>
          <w:p w:rsidR="00D22D8F" w:rsidRPr="00297823" w:rsidRDefault="00301F79" w:rsidP="00D8601D">
            <w:pPr>
              <w:spacing w:after="0"/>
              <w:jc w:val="center"/>
              <w:rPr>
                <w:rFonts w:ascii="Calibri" w:hAnsi="Calibri"/>
                <w:color w:val="000000"/>
                <w:lang w:val="en-US" w:eastAsia="zh-CN"/>
              </w:rPr>
            </w:pPr>
            <w:r>
              <w:rPr>
                <w:rFonts w:ascii="Calibri" w:hAnsi="Calibri"/>
                <w:color w:val="000000"/>
                <w:lang w:val="en-US" w:eastAsia="zh-CN"/>
              </w:rPr>
              <w:t>30</w:t>
            </w:r>
          </w:p>
        </w:tc>
        <w:tc>
          <w:tcPr>
            <w:tcW w:w="980" w:type="dxa"/>
            <w:shd w:val="clear" w:color="auto" w:fill="auto"/>
            <w:noWrap/>
            <w:vAlign w:val="center"/>
            <w:hideMark/>
          </w:tcPr>
          <w:p w:rsidR="00D22D8F" w:rsidRPr="00297823" w:rsidRDefault="00D22D8F" w:rsidP="00072D6E">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441BA4" w:rsidRDefault="00002636" w:rsidP="00002636">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990" w:type="dxa"/>
            <w:shd w:val="clear" w:color="auto" w:fill="auto"/>
            <w:noWrap/>
            <w:vAlign w:val="center"/>
          </w:tcPr>
          <w:p w:rsidR="00002636" w:rsidRDefault="00002636"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980"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6363AC" w:rsidRPr="00B667F0" w:rsidTr="007F3BCE">
        <w:trPr>
          <w:trHeight w:val="288"/>
          <w:jc w:val="center"/>
        </w:trPr>
        <w:tc>
          <w:tcPr>
            <w:tcW w:w="3420" w:type="dxa"/>
            <w:shd w:val="clear" w:color="auto" w:fill="auto"/>
            <w:noWrap/>
            <w:vAlign w:val="center"/>
          </w:tcPr>
          <w:p w:rsidR="006363AC" w:rsidRPr="00441BA4" w:rsidRDefault="006363AC" w:rsidP="007F3BCE">
            <w:pPr>
              <w:spacing w:after="0"/>
              <w:rPr>
                <w:rFonts w:ascii="Calibri" w:eastAsia="新細明體" w:hAnsi="Calibri"/>
                <w:color w:val="000000"/>
                <w:lang w:val="en-US" w:eastAsia="zh-TW"/>
              </w:rPr>
            </w:pPr>
            <w:r>
              <w:rPr>
                <w:rFonts w:ascii="Calibri" w:hAnsi="Calibri"/>
                <w:color w:val="000000"/>
                <w:lang w:val="en-US" w:eastAsia="zh-CN"/>
              </w:rPr>
              <w:t>Thermal noise at n1 RX ANT port</w:t>
            </w:r>
          </w:p>
        </w:tc>
        <w:tc>
          <w:tcPr>
            <w:tcW w:w="990" w:type="dxa"/>
            <w:shd w:val="clear" w:color="auto" w:fill="auto"/>
            <w:noWrap/>
            <w:vAlign w:val="center"/>
          </w:tcPr>
          <w:p w:rsidR="006363AC" w:rsidRDefault="006363AC" w:rsidP="007F3BCE">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-167</w:t>
            </w:r>
          </w:p>
        </w:tc>
        <w:tc>
          <w:tcPr>
            <w:tcW w:w="980" w:type="dxa"/>
            <w:shd w:val="clear" w:color="auto" w:fill="auto"/>
            <w:noWrap/>
            <w:vAlign w:val="center"/>
          </w:tcPr>
          <w:p w:rsidR="006363AC" w:rsidRPr="00B667F0" w:rsidRDefault="006363AC" w:rsidP="007F3BCE">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6363AC" w:rsidTr="007F3BCE">
        <w:trPr>
          <w:trHeight w:val="300"/>
          <w:jc w:val="center"/>
        </w:trPr>
        <w:tc>
          <w:tcPr>
            <w:tcW w:w="3420" w:type="dxa"/>
            <w:shd w:val="clear" w:color="auto" w:fill="auto"/>
            <w:noWrap/>
            <w:vAlign w:val="center"/>
          </w:tcPr>
          <w:p w:rsidR="006363AC" w:rsidRDefault="006363AC" w:rsidP="007F3BCE">
            <w:pPr>
              <w:spacing w:after="0"/>
              <w:rPr>
                <w:rFonts w:ascii="Calibri" w:eastAsia="新細明體" w:hAnsi="Calibri"/>
                <w:color w:val="000000"/>
                <w:lang w:val="en-US" w:eastAsia="zh-TW"/>
              </w:rPr>
            </w:pPr>
            <w:r>
              <w:rPr>
                <w:rFonts w:ascii="Calibri" w:eastAsia="新細明體" w:hAnsi="Calibri"/>
                <w:color w:val="000000"/>
                <w:lang w:val="en-US" w:eastAsia="zh-TW"/>
              </w:rPr>
              <w:t>PA noise for UL=90MHz</w:t>
            </w:r>
          </w:p>
        </w:tc>
        <w:tc>
          <w:tcPr>
            <w:tcW w:w="990" w:type="dxa"/>
            <w:shd w:val="clear" w:color="auto" w:fill="auto"/>
            <w:noWrap/>
            <w:vAlign w:val="center"/>
          </w:tcPr>
          <w:p w:rsidR="006363AC" w:rsidRDefault="006363AC" w:rsidP="007F3BCE">
            <w:pPr>
              <w:spacing w:after="0"/>
              <w:jc w:val="center"/>
              <w:rPr>
                <w:rFonts w:ascii="Calibri" w:eastAsia="新細明體" w:hAnsi="Calibri"/>
                <w:color w:val="000000"/>
                <w:lang w:val="en-US" w:eastAsia="zh-TW"/>
              </w:rPr>
            </w:pPr>
            <w:r>
              <w:rPr>
                <w:rFonts w:ascii="Calibri" w:eastAsia="新細明體" w:hAnsi="Calibri"/>
                <w:color w:val="000000"/>
                <w:lang w:val="en-US" w:eastAsia="zh-TW"/>
              </w:rPr>
              <w:t>-106.5</w:t>
            </w:r>
          </w:p>
        </w:tc>
        <w:tc>
          <w:tcPr>
            <w:tcW w:w="980" w:type="dxa"/>
            <w:shd w:val="clear" w:color="auto" w:fill="auto"/>
            <w:noWrap/>
            <w:vAlign w:val="center"/>
          </w:tcPr>
          <w:p w:rsidR="006363AC" w:rsidRDefault="006363AC" w:rsidP="007F3BCE">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6363AC" w:rsidRPr="004F1F52" w:rsidTr="00072D6E">
        <w:trPr>
          <w:trHeight w:val="288"/>
          <w:jc w:val="center"/>
        </w:trPr>
        <w:tc>
          <w:tcPr>
            <w:tcW w:w="3420" w:type="dxa"/>
            <w:shd w:val="clear" w:color="auto" w:fill="auto"/>
            <w:noWrap/>
            <w:vAlign w:val="center"/>
          </w:tcPr>
          <w:p w:rsidR="006363AC" w:rsidRDefault="006363AC" w:rsidP="006363AC">
            <w:pPr>
              <w:spacing w:after="0"/>
              <w:rPr>
                <w:rFonts w:ascii="Calibri" w:eastAsia="新細明體" w:hAnsi="Calibri"/>
                <w:color w:val="000000"/>
                <w:lang w:val="en-US" w:eastAsia="zh-TW"/>
              </w:rPr>
            </w:pPr>
            <w:r>
              <w:rPr>
                <w:rFonts w:ascii="Calibri" w:eastAsia="新細明體" w:hAnsi="Calibri"/>
                <w:color w:val="000000"/>
                <w:lang w:val="en-US" w:eastAsia="zh-TW"/>
              </w:rPr>
              <w:t>PA noise for UL=100MHz</w:t>
            </w:r>
          </w:p>
        </w:tc>
        <w:tc>
          <w:tcPr>
            <w:tcW w:w="990" w:type="dxa"/>
            <w:shd w:val="clear" w:color="auto" w:fill="auto"/>
            <w:noWrap/>
            <w:vAlign w:val="center"/>
          </w:tcPr>
          <w:p w:rsidR="006363AC" w:rsidRDefault="006363AC" w:rsidP="006363AC">
            <w:pPr>
              <w:spacing w:after="0"/>
              <w:jc w:val="center"/>
              <w:rPr>
                <w:rFonts w:ascii="Calibri" w:eastAsia="新細明體" w:hAnsi="Calibri"/>
                <w:color w:val="000000"/>
                <w:lang w:val="en-US" w:eastAsia="zh-TW"/>
              </w:rPr>
            </w:pPr>
            <w:r>
              <w:rPr>
                <w:rFonts w:ascii="Calibri" w:eastAsia="新細明體" w:hAnsi="Calibri"/>
                <w:color w:val="000000"/>
                <w:lang w:val="en-US" w:eastAsia="zh-TW"/>
              </w:rPr>
              <w:t>-107</w:t>
            </w:r>
          </w:p>
        </w:tc>
        <w:tc>
          <w:tcPr>
            <w:tcW w:w="980" w:type="dxa"/>
            <w:shd w:val="clear" w:color="auto" w:fill="auto"/>
            <w:noWrap/>
            <w:vAlign w:val="center"/>
          </w:tcPr>
          <w:p w:rsidR="006363AC" w:rsidRDefault="006363AC" w:rsidP="006363AC">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6363AC" w:rsidRPr="004F1F52" w:rsidTr="00072D6E">
        <w:trPr>
          <w:trHeight w:val="300"/>
          <w:jc w:val="center"/>
        </w:trPr>
        <w:tc>
          <w:tcPr>
            <w:tcW w:w="3420" w:type="dxa"/>
            <w:shd w:val="clear" w:color="auto" w:fill="auto"/>
            <w:noWrap/>
            <w:vAlign w:val="center"/>
          </w:tcPr>
          <w:p w:rsidR="006363AC" w:rsidRDefault="006363AC" w:rsidP="006363AC">
            <w:pPr>
              <w:spacing w:after="0"/>
              <w:rPr>
                <w:rFonts w:ascii="Calibri" w:eastAsia="新細明體" w:hAnsi="Calibri"/>
                <w:color w:val="000000"/>
                <w:lang w:val="en-US" w:eastAsia="zh-TW"/>
              </w:rPr>
            </w:pPr>
            <w:r>
              <w:rPr>
                <w:rFonts w:ascii="Calibri" w:eastAsia="新細明體" w:hAnsi="Calibri"/>
                <w:color w:val="000000"/>
                <w:lang w:val="en-US" w:eastAsia="zh-TW"/>
              </w:rPr>
              <w:t>Transceiver effective phase noise due to wider BW</w:t>
            </w:r>
          </w:p>
        </w:tc>
        <w:tc>
          <w:tcPr>
            <w:tcW w:w="990" w:type="dxa"/>
            <w:shd w:val="clear" w:color="auto" w:fill="auto"/>
            <w:noWrap/>
            <w:vAlign w:val="center"/>
          </w:tcPr>
          <w:p w:rsidR="006363AC" w:rsidRDefault="006363AC" w:rsidP="006363AC">
            <w:pPr>
              <w:spacing w:after="0"/>
              <w:jc w:val="center"/>
              <w:rPr>
                <w:rFonts w:ascii="Calibri" w:eastAsia="新細明體" w:hAnsi="Calibri"/>
                <w:color w:val="000000"/>
                <w:lang w:val="en-US" w:eastAsia="zh-TW"/>
              </w:rPr>
            </w:pPr>
            <w:r>
              <w:rPr>
                <w:rFonts w:ascii="Calibri" w:eastAsia="新細明體" w:hAnsi="Calibri"/>
                <w:color w:val="000000"/>
                <w:lang w:val="en-US" w:eastAsia="zh-TW"/>
              </w:rPr>
              <w:t>-150</w:t>
            </w:r>
          </w:p>
        </w:tc>
        <w:tc>
          <w:tcPr>
            <w:tcW w:w="980" w:type="dxa"/>
            <w:shd w:val="clear" w:color="auto" w:fill="auto"/>
            <w:noWrap/>
            <w:vAlign w:val="center"/>
          </w:tcPr>
          <w:p w:rsidR="006363AC" w:rsidRDefault="006363AC" w:rsidP="006363AC">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6363AC" w:rsidRPr="004F1F52" w:rsidTr="00072D6E">
        <w:trPr>
          <w:trHeight w:val="300"/>
          <w:jc w:val="center"/>
        </w:trPr>
        <w:tc>
          <w:tcPr>
            <w:tcW w:w="3420" w:type="dxa"/>
            <w:shd w:val="clear" w:color="auto" w:fill="auto"/>
            <w:noWrap/>
            <w:vAlign w:val="center"/>
          </w:tcPr>
          <w:p w:rsidR="006363AC" w:rsidRPr="00B667F0" w:rsidRDefault="006363AC" w:rsidP="006363AC">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990" w:type="dxa"/>
            <w:shd w:val="clear" w:color="auto" w:fill="auto"/>
            <w:noWrap/>
            <w:vAlign w:val="center"/>
          </w:tcPr>
          <w:p w:rsidR="006363AC" w:rsidRPr="00B667F0" w:rsidRDefault="006363AC" w:rsidP="006363AC">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980" w:type="dxa"/>
            <w:shd w:val="clear" w:color="auto" w:fill="auto"/>
            <w:noWrap/>
            <w:vAlign w:val="center"/>
          </w:tcPr>
          <w:p w:rsidR="006363AC" w:rsidRPr="00B667F0" w:rsidRDefault="006363AC" w:rsidP="006363AC">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D22D8F" w:rsidRDefault="00F55FF3" w:rsidP="003A71F8">
      <w:pPr>
        <w:spacing w:after="120"/>
        <w:jc w:val="center"/>
        <w:rPr>
          <w:rFonts w:ascii="Arial" w:hAnsi="Arial" w:cs="Arial"/>
          <w:b/>
        </w:rPr>
      </w:pPr>
      <w:r>
        <w:rPr>
          <w:rFonts w:ascii="Arial" w:hAnsi="Arial" w:cs="Arial"/>
          <w:b/>
        </w:rPr>
        <w:t>Table 2</w:t>
      </w:r>
      <w:r w:rsidR="003A71F8">
        <w:rPr>
          <w:rFonts w:ascii="Arial" w:hAnsi="Arial" w:cs="Arial"/>
          <w:b/>
        </w:rPr>
        <w:t xml:space="preserve"> Typical receiver performance parameters for MSD analysis</w:t>
      </w:r>
    </w:p>
    <w:p w:rsidR="00692653" w:rsidRDefault="00692653" w:rsidP="00692653">
      <w:pPr>
        <w:spacing w:after="120"/>
        <w:rPr>
          <w:b/>
        </w:rPr>
      </w:pPr>
    </w:p>
    <w:p w:rsidR="00EB7B32" w:rsidRPr="00692653" w:rsidRDefault="00EB7B32" w:rsidP="00EB7B32">
      <w:pPr>
        <w:spacing w:after="0"/>
        <w:ind w:left="360"/>
        <w:jc w:val="both"/>
        <w:rPr>
          <w:rFonts w:eastAsia="新細明體"/>
          <w:lang w:eastAsia="zh-TW"/>
        </w:rPr>
      </w:pPr>
    </w:p>
    <w:tbl>
      <w:tblPr>
        <w:tblW w:w="7547" w:type="dxa"/>
        <w:jc w:val="center"/>
        <w:tblLook w:val="04A0" w:firstRow="1" w:lastRow="0" w:firstColumn="1" w:lastColumn="0" w:noHBand="0" w:noVBand="1"/>
      </w:tblPr>
      <w:tblGrid>
        <w:gridCol w:w="4286"/>
        <w:gridCol w:w="1058"/>
        <w:gridCol w:w="958"/>
        <w:gridCol w:w="1245"/>
      </w:tblGrid>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BB6A1A" w:rsidRDefault="00EB7B32" w:rsidP="00072D6E">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6363AC" w:rsidP="00544487">
            <w:pPr>
              <w:spacing w:after="0"/>
              <w:rPr>
                <w:rFonts w:ascii="Calibri" w:eastAsia="新細明體" w:hAnsi="Calibri"/>
                <w:color w:val="000000"/>
                <w:lang w:val="en-US" w:eastAsia="zh-TW"/>
              </w:rPr>
            </w:pPr>
            <w:r>
              <w:rPr>
                <w:rFonts w:ascii="Calibri" w:eastAsia="新細明體" w:hAnsi="Calibri"/>
                <w:color w:val="000000"/>
                <w:lang w:val="en-US" w:eastAsia="zh-TW"/>
              </w:rPr>
              <w:lastRenderedPageBreak/>
              <w:t>n40</w:t>
            </w:r>
            <w:r w:rsidR="00EB7B32">
              <w:rPr>
                <w:rFonts w:ascii="Calibri" w:eastAsia="新細明體" w:hAnsi="Calibri"/>
                <w:color w:val="000000"/>
                <w:lang w:val="en-US" w:eastAsia="zh-TW"/>
              </w:rPr>
              <w:t xml:space="preserve"> </w:t>
            </w:r>
            <w:r w:rsidR="00EB7B32" w:rsidRPr="00B667F0">
              <w:rPr>
                <w:rFonts w:ascii="Calibri" w:eastAsia="新細明體" w:hAnsi="Calibri" w:hint="eastAsia"/>
                <w:color w:val="000000"/>
                <w:lang w:val="en-US" w:eastAsia="zh-TW"/>
              </w:rPr>
              <w:t xml:space="preserve">TX power at </w:t>
            </w:r>
            <w:r w:rsidR="00544487">
              <w:rPr>
                <w:rFonts w:ascii="Calibri" w:eastAsia="新細明體" w:hAnsi="Calibri"/>
                <w:color w:val="000000"/>
                <w:lang w:val="en-US" w:eastAsia="zh-TW"/>
              </w:rPr>
              <w:t>antenna</w:t>
            </w:r>
            <w:r w:rsidR="00EB7B32" w:rsidRPr="00B667F0">
              <w:rPr>
                <w:rFonts w:ascii="Calibri" w:eastAsia="新細明體" w:hAnsi="Calibri" w:hint="eastAsia"/>
                <w:color w:val="000000"/>
                <w:lang w:val="en-US" w:eastAsia="zh-TW"/>
              </w:rPr>
              <w:t xml:space="preserve"> </w:t>
            </w:r>
            <w:r w:rsidR="00EB7B32">
              <w:rPr>
                <w:rFonts w:ascii="Calibri" w:eastAsia="新細明體"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7724BE" w:rsidRDefault="00544487" w:rsidP="00072D6E">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544487" w:rsidP="00072D6E">
            <w:pPr>
              <w:spacing w:after="0"/>
              <w:jc w:val="center"/>
              <w:rPr>
                <w:rFonts w:ascii="Calibri" w:eastAsia="新細明體" w:hAnsi="Calibri"/>
                <w:color w:val="000000"/>
                <w:lang w:val="en-US" w:eastAsia="zh-TW"/>
              </w:rPr>
            </w:pPr>
            <w:r>
              <w:rPr>
                <w:rFonts w:ascii="Calibri" w:eastAsia="新細明體" w:hAnsi="Calibri"/>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roofErr w:type="spellEnd"/>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Default="006363AC" w:rsidP="00355CDF">
            <w:pPr>
              <w:spacing w:after="0"/>
              <w:rPr>
                <w:rFonts w:ascii="Calibri" w:eastAsia="新細明體" w:hAnsi="Calibri"/>
                <w:color w:val="000000"/>
                <w:lang w:val="en-US" w:eastAsia="zh-TW"/>
              </w:rPr>
            </w:pPr>
            <w:r>
              <w:rPr>
                <w:rFonts w:ascii="Calibri" w:eastAsia="新細明體" w:hAnsi="Calibri"/>
                <w:color w:val="000000"/>
                <w:lang w:val="en-US" w:eastAsia="zh-TW"/>
              </w:rPr>
              <w:t>n40</w:t>
            </w:r>
            <w:r w:rsidR="00355CDF">
              <w:rPr>
                <w:rFonts w:ascii="Calibri" w:eastAsia="新細明體" w:hAnsi="Calibri"/>
                <w:color w:val="000000"/>
                <w:lang w:val="en-US" w:eastAsia="zh-TW"/>
              </w:rPr>
              <w:t xml:space="preserve"> </w:t>
            </w:r>
            <w:r w:rsidR="002001A8">
              <w:rPr>
                <w:rFonts w:ascii="Calibri" w:eastAsia="新細明體" w:hAnsi="Calibri"/>
                <w:color w:val="000000"/>
                <w:lang w:val="en-US" w:eastAsia="zh-TW"/>
              </w:rPr>
              <w:t xml:space="preserve">PA output </w:t>
            </w:r>
            <w:r w:rsidR="002001A8">
              <w:rPr>
                <w:rFonts w:ascii="Calibri" w:eastAsia="新細明體" w:hAnsi="Calibri" w:hint="eastAsia"/>
                <w:color w:val="000000"/>
                <w:lang w:val="en-US" w:eastAsia="zh-TW"/>
              </w:rPr>
              <w:t>noise</w:t>
            </w:r>
            <w:r w:rsidR="002001A8" w:rsidRPr="00B667F0">
              <w:rPr>
                <w:rFonts w:ascii="Calibri" w:eastAsia="新細明體" w:hAnsi="Calibri" w:hint="eastAsia"/>
                <w:color w:val="000000"/>
                <w:lang w:val="en-US" w:eastAsia="zh-TW"/>
              </w:rPr>
              <w:t xml:space="preserve"> power at </w:t>
            </w:r>
            <w:r w:rsidR="00002636">
              <w:rPr>
                <w:rFonts w:ascii="Calibri" w:eastAsia="新細明體" w:hAnsi="Calibri"/>
                <w:color w:val="000000"/>
                <w:lang w:val="en-US" w:eastAsia="zh-TW"/>
              </w:rPr>
              <w:t xml:space="preserve">RX </w:t>
            </w:r>
            <w:proofErr w:type="spellStart"/>
            <w:r w:rsidR="002001A8">
              <w:rPr>
                <w:rFonts w:ascii="Calibri" w:eastAsia="新細明體"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Default="002001A8" w:rsidP="00B05E48">
            <w:pPr>
              <w:spacing w:after="0"/>
              <w:jc w:val="center"/>
              <w:rPr>
                <w:rFonts w:ascii="Calibri" w:hAnsi="Calibri"/>
                <w:color w:val="000000"/>
                <w:lang w:val="en-US" w:eastAsia="zh-CN"/>
              </w:rPr>
            </w:pPr>
            <w:r>
              <w:rPr>
                <w:rFonts w:ascii="Calibri" w:hAnsi="Calibri"/>
                <w:color w:val="000000"/>
                <w:lang w:val="en-US" w:eastAsia="zh-CN"/>
              </w:rPr>
              <w:t>-1</w:t>
            </w:r>
            <w:r w:rsidR="006363AC">
              <w:rPr>
                <w:rFonts w:ascii="Calibri" w:hAnsi="Calibri"/>
                <w:color w:val="000000"/>
                <w:lang w:val="en-US" w:eastAsia="zh-CN"/>
              </w:rPr>
              <w:t>06.5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Default="006363AC" w:rsidP="00B05E48">
            <w:pPr>
              <w:spacing w:after="0"/>
              <w:jc w:val="center"/>
              <w:rPr>
                <w:rFonts w:ascii="Calibri" w:eastAsia="新細明體" w:hAnsi="Calibri"/>
                <w:color w:val="000000"/>
                <w:lang w:val="en-US" w:eastAsia="zh-TW"/>
              </w:rPr>
            </w:pPr>
            <w:r>
              <w:rPr>
                <w:rFonts w:ascii="Calibri" w:hAnsi="Calibri"/>
                <w:color w:val="000000"/>
                <w:lang w:val="en-US" w:eastAsia="zh-CN"/>
              </w:rPr>
              <w:t>-106.5</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072D6E">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6363AC" w:rsidP="00355CDF">
            <w:pPr>
              <w:spacing w:after="0"/>
              <w:rPr>
                <w:rFonts w:ascii="Calibri" w:eastAsia="新細明體" w:hAnsi="Calibri"/>
                <w:color w:val="000000"/>
                <w:lang w:val="en-US" w:eastAsia="zh-TW"/>
              </w:rPr>
            </w:pPr>
            <w:r>
              <w:rPr>
                <w:rFonts w:ascii="Calibri" w:eastAsia="新細明體" w:hAnsi="Calibri"/>
                <w:color w:val="000000"/>
                <w:lang w:val="en-US" w:eastAsia="zh-TW"/>
              </w:rPr>
              <w:t>n40</w:t>
            </w:r>
            <w:r w:rsidR="00F55FF3">
              <w:rPr>
                <w:rFonts w:ascii="Calibri" w:eastAsia="新細明體" w:hAnsi="Calibri" w:hint="eastAsia"/>
                <w:color w:val="000000"/>
                <w:lang w:val="en-US" w:eastAsia="zh-TW"/>
              </w:rPr>
              <w:t xml:space="preserve"> </w:t>
            </w:r>
            <w:r w:rsidR="00002636">
              <w:rPr>
                <w:rFonts w:ascii="Calibri" w:eastAsia="新細明體" w:hAnsi="Calibri"/>
                <w:color w:val="000000"/>
                <w:lang w:val="en-US" w:eastAsia="zh-TW"/>
              </w:rPr>
              <w:t xml:space="preserve">TX </w:t>
            </w:r>
            <w:r w:rsidR="00F55FF3">
              <w:rPr>
                <w:rFonts w:ascii="Calibri" w:eastAsia="新細明體" w:hAnsi="Calibri" w:hint="eastAsia"/>
                <w:color w:val="000000"/>
                <w:lang w:val="en-US" w:eastAsia="zh-TW"/>
              </w:rPr>
              <w:t>noise</w:t>
            </w:r>
            <w:r w:rsidR="00EB7B32" w:rsidRPr="00B667F0">
              <w:rPr>
                <w:rFonts w:ascii="Calibri" w:eastAsia="新細明體" w:hAnsi="Calibri" w:hint="eastAsia"/>
                <w:color w:val="000000"/>
                <w:lang w:val="en-US" w:eastAsia="zh-TW"/>
              </w:rPr>
              <w:t xml:space="preserve"> power at </w:t>
            </w:r>
            <w:r w:rsidR="00D8601D">
              <w:rPr>
                <w:rFonts w:ascii="Calibri" w:eastAsia="新細明體" w:hAnsi="Calibri"/>
                <w:color w:val="000000"/>
                <w:lang w:val="en-US" w:eastAsia="zh-TW"/>
              </w:rPr>
              <w:t>PRX</w:t>
            </w:r>
            <w:r w:rsidR="00B279D1">
              <w:rPr>
                <w:rFonts w:ascii="Calibri" w:eastAsia="新細明體" w:hAnsi="Calibri"/>
                <w:color w:val="000000"/>
                <w:lang w:val="en-US" w:eastAsia="zh-TW"/>
              </w:rPr>
              <w:t xml:space="preserve"> </w:t>
            </w:r>
            <w:r w:rsidR="00002636">
              <w:rPr>
                <w:rFonts w:ascii="Calibri" w:eastAsia="新細明體" w:hAnsi="Calibri"/>
                <w:color w:val="000000"/>
                <w:lang w:val="en-US" w:eastAsia="zh-TW"/>
              </w:rPr>
              <w:t>LNA</w:t>
            </w:r>
            <w:r w:rsidR="00D8601D">
              <w:rPr>
                <w:rFonts w:ascii="Calibri" w:eastAsia="新細明體" w:hAnsi="Calibri"/>
                <w:color w:val="000000"/>
                <w:lang w:val="en-US" w:eastAsia="zh-TW"/>
              </w:rPr>
              <w:t xml:space="preserve"> </w:t>
            </w:r>
            <w:r w:rsidR="00EB7B32" w:rsidRPr="00B667F0">
              <w:rPr>
                <w:rFonts w:ascii="Calibri" w:eastAsia="新細明體"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2748EE" w:rsidRDefault="002001A8" w:rsidP="008100D9">
            <w:pPr>
              <w:spacing w:after="0"/>
              <w:jc w:val="center"/>
              <w:rPr>
                <w:rFonts w:ascii="Calibri" w:hAnsi="Calibri"/>
                <w:color w:val="000000"/>
                <w:lang w:val="en-US" w:eastAsia="zh-CN"/>
              </w:rPr>
            </w:pPr>
            <w:r>
              <w:rPr>
                <w:rFonts w:ascii="Calibri" w:hAnsi="Calibri"/>
                <w:color w:val="000000"/>
                <w:lang w:val="en-US" w:eastAsia="zh-CN"/>
              </w:rPr>
              <w:t>-</w:t>
            </w:r>
            <w:r w:rsidR="006363AC">
              <w:rPr>
                <w:rFonts w:ascii="Calibri" w:hAnsi="Calibri"/>
                <w:color w:val="000000"/>
                <w:lang w:val="en-US" w:eastAsia="zh-CN"/>
              </w:rPr>
              <w:t>83.9</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2001A8" w:rsidP="00072D6E">
            <w:pPr>
              <w:spacing w:after="0"/>
              <w:jc w:val="center"/>
              <w:rPr>
                <w:rFonts w:ascii="Calibri" w:eastAsia="新細明體" w:hAnsi="Calibri"/>
                <w:color w:val="000000"/>
                <w:lang w:val="en-US" w:eastAsia="zh-TW"/>
              </w:rPr>
            </w:pPr>
            <w:r>
              <w:rPr>
                <w:rFonts w:ascii="Calibri" w:eastAsia="新細明體"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355CDF">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sidR="002001A8">
              <w:rPr>
                <w:rFonts w:ascii="Calibri" w:eastAsia="新細明體" w:hAnsi="Calibri"/>
                <w:color w:val="000000"/>
                <w:lang w:val="en-US" w:eastAsia="zh-TW"/>
              </w:rPr>
              <w:t>/</w:t>
            </w:r>
            <w:r w:rsidR="00355CDF">
              <w:rPr>
                <w:rFonts w:ascii="Calibri" w:eastAsia="新細明體" w:hAnsi="Calibri"/>
                <w:color w:val="000000"/>
                <w:lang w:val="en-US" w:eastAsia="zh-TW"/>
              </w:rPr>
              <w:t>25</w:t>
            </w:r>
            <w:r w:rsidR="002001A8">
              <w:rPr>
                <w:rFonts w:ascii="Calibri" w:eastAsia="新細明體" w:hAnsi="Calibri"/>
                <w:color w:val="000000"/>
                <w:lang w:val="en-US" w:eastAsia="zh-TW"/>
              </w:rPr>
              <w:t>MHz</w:t>
            </w:r>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Pr="00B667F0" w:rsidRDefault="006363AC" w:rsidP="00355CDF">
            <w:pPr>
              <w:spacing w:after="0"/>
              <w:rPr>
                <w:rFonts w:ascii="Calibri" w:eastAsia="新細明體" w:hAnsi="Calibri"/>
                <w:color w:val="000000"/>
                <w:lang w:val="en-US" w:eastAsia="zh-TW"/>
              </w:rPr>
            </w:pPr>
            <w:r>
              <w:rPr>
                <w:rFonts w:ascii="Calibri" w:eastAsia="新細明體" w:hAnsi="Calibri"/>
                <w:color w:val="000000"/>
                <w:lang w:val="en-US" w:eastAsia="zh-TW"/>
              </w:rPr>
              <w:t>n40</w:t>
            </w:r>
            <w:r w:rsidR="00002636">
              <w:rPr>
                <w:rFonts w:ascii="Calibri" w:eastAsia="新細明體" w:hAnsi="Calibri" w:hint="eastAsia"/>
                <w:color w:val="000000"/>
                <w:lang w:val="en-US" w:eastAsia="zh-TW"/>
              </w:rPr>
              <w:t xml:space="preserve"> </w:t>
            </w:r>
            <w:r w:rsidR="00002636">
              <w:rPr>
                <w:rFonts w:ascii="Calibri" w:eastAsia="新細明體" w:hAnsi="Calibri"/>
                <w:color w:val="000000"/>
                <w:lang w:val="en-US" w:eastAsia="zh-TW"/>
              </w:rPr>
              <w:t xml:space="preserve">TX </w:t>
            </w:r>
            <w:r w:rsidR="00D8601D">
              <w:rPr>
                <w:rFonts w:ascii="Calibri" w:eastAsia="新細明體" w:hAnsi="Calibri" w:hint="eastAsia"/>
                <w:color w:val="000000"/>
                <w:lang w:val="en-US" w:eastAsia="zh-TW"/>
              </w:rPr>
              <w:t>noise</w:t>
            </w:r>
            <w:r w:rsidR="00D8601D" w:rsidRPr="00B667F0">
              <w:rPr>
                <w:rFonts w:ascii="Calibri" w:eastAsia="新細明體" w:hAnsi="Calibri" w:hint="eastAsia"/>
                <w:color w:val="000000"/>
                <w:lang w:val="en-US" w:eastAsia="zh-TW"/>
              </w:rPr>
              <w:t xml:space="preserve"> power at </w:t>
            </w:r>
            <w:r w:rsidR="00D8601D">
              <w:rPr>
                <w:rFonts w:ascii="Calibri" w:eastAsia="新細明體" w:hAnsi="Calibri"/>
                <w:color w:val="000000"/>
                <w:lang w:val="en-US" w:eastAsia="zh-TW"/>
              </w:rPr>
              <w:t xml:space="preserve">DRX </w:t>
            </w:r>
            <w:r w:rsidR="00002636">
              <w:rPr>
                <w:rFonts w:ascii="Calibri" w:eastAsia="新細明體" w:hAnsi="Calibri"/>
                <w:color w:val="000000"/>
                <w:lang w:val="en-US" w:eastAsia="zh-TW"/>
              </w:rPr>
              <w:t>LNA</w:t>
            </w:r>
            <w:r w:rsidR="00B279D1">
              <w:rPr>
                <w:rFonts w:ascii="Calibri" w:eastAsia="新細明體" w:hAnsi="Calibri"/>
                <w:color w:val="000000"/>
                <w:lang w:val="en-US" w:eastAsia="zh-TW"/>
              </w:rPr>
              <w:t xml:space="preserve"> </w:t>
            </w:r>
            <w:r w:rsidR="00D8601D" w:rsidRPr="00B667F0">
              <w:rPr>
                <w:rFonts w:ascii="Calibri" w:eastAsia="新細明體"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Pr="002748EE" w:rsidRDefault="002001A8" w:rsidP="002001A8">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6363AC" w:rsidP="008100D9">
            <w:pPr>
              <w:spacing w:after="0"/>
              <w:jc w:val="center"/>
              <w:rPr>
                <w:rFonts w:ascii="Calibri" w:eastAsia="新細明體" w:hAnsi="Calibri"/>
                <w:color w:val="000000"/>
                <w:lang w:val="en-US" w:eastAsia="zh-TW"/>
              </w:rPr>
            </w:pPr>
            <w:r>
              <w:rPr>
                <w:rFonts w:ascii="Calibri" w:hAnsi="Calibri"/>
                <w:color w:val="000000"/>
                <w:lang w:val="en-US" w:eastAsia="zh-CN"/>
              </w:rPr>
              <w:t>-83.9</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002636">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sidR="00D8601D">
              <w:rPr>
                <w:rFonts w:ascii="Calibri" w:eastAsia="新細明體" w:hAnsi="Calibri"/>
                <w:color w:val="000000"/>
                <w:lang w:val="en-US" w:eastAsia="zh-TW"/>
              </w:rPr>
              <w:t>/</w:t>
            </w:r>
            <w:r w:rsidR="00355CDF">
              <w:rPr>
                <w:rFonts w:ascii="Calibri" w:eastAsia="新細明體" w:hAnsi="Calibri"/>
                <w:color w:val="000000"/>
                <w:lang w:val="en-US" w:eastAsia="zh-TW"/>
              </w:rPr>
              <w:t>25</w:t>
            </w:r>
            <w:r>
              <w:rPr>
                <w:rFonts w:ascii="Calibri" w:eastAsia="新細明體" w:hAnsi="Calibri"/>
                <w:color w:val="000000"/>
                <w:lang w:val="en-US" w:eastAsia="zh-TW"/>
              </w:rPr>
              <w:t>MHz</w:t>
            </w:r>
          </w:p>
        </w:tc>
      </w:tr>
      <w:tr w:rsidR="00D21859"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859" w:rsidRDefault="006363AC" w:rsidP="00B279D1">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n40 </w:t>
            </w:r>
            <w:r w:rsidR="00D21859">
              <w:rPr>
                <w:rFonts w:ascii="Calibri" w:eastAsia="新細明體" w:hAnsi="Calibri"/>
                <w:color w:val="000000"/>
                <w:lang w:val="en-US" w:eastAsia="zh-TW"/>
              </w:rPr>
              <w:t>receiver reciprocal mixing noise at LNA</w:t>
            </w:r>
            <w:r w:rsidR="00D21859">
              <w:rPr>
                <w:rFonts w:ascii="Calibri" w:eastAsia="新細明體" w:hAnsi="Calibri" w:hint="eastAsia"/>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D21859" w:rsidRDefault="00355CDF" w:rsidP="006363AC">
            <w:pPr>
              <w:spacing w:after="0"/>
              <w:jc w:val="center"/>
              <w:rPr>
                <w:rFonts w:ascii="Calibri" w:hAnsi="Calibri"/>
                <w:color w:val="000000"/>
                <w:lang w:val="en-US" w:eastAsia="zh-CN"/>
              </w:rPr>
            </w:pPr>
            <w:r>
              <w:rPr>
                <w:rFonts w:ascii="Calibri" w:hAnsi="Calibri"/>
                <w:color w:val="000000"/>
                <w:lang w:val="en-US" w:eastAsia="zh-CN"/>
              </w:rPr>
              <w:t>-</w:t>
            </w:r>
            <w:r w:rsidR="006363AC">
              <w:rPr>
                <w:rFonts w:ascii="Calibri" w:hAnsi="Calibri"/>
                <w:color w:val="000000"/>
                <w:lang w:val="en-US" w:eastAsia="zh-CN"/>
              </w:rPr>
              <w:t>101.5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D21859" w:rsidRDefault="006363AC" w:rsidP="006363AC">
            <w:pPr>
              <w:spacing w:after="0"/>
              <w:jc w:val="center"/>
              <w:rPr>
                <w:rFonts w:ascii="Calibri" w:hAnsi="Calibri"/>
                <w:color w:val="000000"/>
                <w:lang w:val="en-US" w:eastAsia="zh-CN"/>
              </w:rPr>
            </w:pPr>
            <w:r>
              <w:rPr>
                <w:rFonts w:ascii="Calibri" w:hAnsi="Calibri"/>
                <w:color w:val="000000"/>
                <w:lang w:val="en-US" w:eastAsia="zh-CN"/>
              </w:rPr>
              <w:t>-101.5</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D21859" w:rsidRPr="00B667F0" w:rsidRDefault="00D21859" w:rsidP="00002636">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sidR="00355CDF">
              <w:rPr>
                <w:rFonts w:ascii="Calibri" w:eastAsia="新細明體" w:hAnsi="Calibri"/>
                <w:color w:val="000000"/>
                <w:lang w:val="en-US" w:eastAsia="zh-TW"/>
              </w:rPr>
              <w:t>/25</w:t>
            </w:r>
            <w:r>
              <w:rPr>
                <w:rFonts w:ascii="Calibri" w:eastAsia="新細明體" w:hAnsi="Calibri"/>
                <w:color w:val="000000"/>
                <w:lang w:val="en-US" w:eastAsia="zh-TW"/>
              </w:rPr>
              <w:t>MHz</w:t>
            </w:r>
          </w:p>
        </w:tc>
      </w:tr>
      <w:tr w:rsidR="00E21DA1" w:rsidRPr="00BB6A1A" w:rsidTr="0094246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9A02BD" w:rsidP="00072D6E">
            <w:pPr>
              <w:spacing w:after="0"/>
              <w:rPr>
                <w:rFonts w:ascii="Calibri" w:hAnsi="Calibri"/>
                <w:color w:val="000000"/>
                <w:lang w:val="en-US" w:eastAsia="zh-CN"/>
              </w:rPr>
            </w:pPr>
            <w:r>
              <w:rPr>
                <w:rFonts w:ascii="Calibri" w:hAnsi="Calibri"/>
                <w:color w:val="000000"/>
                <w:lang w:val="en-US" w:eastAsia="zh-CN"/>
              </w:rPr>
              <w:t>T</w:t>
            </w:r>
            <w:r w:rsidR="00E21DA1">
              <w:rPr>
                <w:rFonts w:ascii="Calibri" w:hAnsi="Calibri"/>
                <w:color w:val="000000"/>
                <w:lang w:val="en-US" w:eastAsia="zh-CN"/>
              </w:rPr>
              <w: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6363AC" w:rsidP="00D8601D">
            <w:pPr>
              <w:spacing w:after="0"/>
              <w:jc w:val="center"/>
              <w:rPr>
                <w:rFonts w:ascii="Calibri" w:hAnsi="Calibri"/>
                <w:color w:val="000000"/>
                <w:lang w:val="en-US" w:eastAsia="zh-CN"/>
              </w:rPr>
            </w:pPr>
            <w:r>
              <w:rPr>
                <w:rFonts w:ascii="Calibri" w:hAnsi="Calibri"/>
                <w:color w:val="000000"/>
                <w:lang w:val="en-US" w:eastAsia="zh-CN"/>
              </w:rPr>
              <w:t>-167</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072D6E">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EB7B32" w:rsidRPr="00BB6A1A" w:rsidTr="00CC64D4">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426308" w:rsidRDefault="00EB7B32" w:rsidP="00072D6E">
            <w:pPr>
              <w:spacing w:after="0"/>
              <w:rPr>
                <w:rFonts w:ascii="Calibri" w:hAnsi="Calibri"/>
                <w:color w:val="000000"/>
                <w:lang w:val="en-US" w:eastAsia="zh-CN"/>
              </w:rPr>
            </w:pPr>
            <w:r>
              <w:rPr>
                <w:rFonts w:ascii="Calibri" w:hAnsi="Calibri"/>
                <w:color w:val="000000"/>
                <w:lang w:val="en-US" w:eastAsia="zh-CN"/>
              </w:rPr>
              <w:t xml:space="preserve">Total noise level refer to receiver </w:t>
            </w:r>
            <w:r w:rsidR="00C84D01">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6363AC"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-83.5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6363AC"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-83.5</w:t>
            </w:r>
          </w:p>
        </w:tc>
        <w:tc>
          <w:tcPr>
            <w:tcW w:w="1245" w:type="dxa"/>
            <w:tcBorders>
              <w:top w:val="single" w:sz="4" w:space="0" w:color="auto"/>
              <w:left w:val="nil"/>
              <w:bottom w:val="single" w:sz="4" w:space="0" w:color="auto"/>
              <w:right w:val="single" w:sz="4" w:space="0" w:color="auto"/>
            </w:tcBorders>
            <w:shd w:val="clear" w:color="auto" w:fill="auto"/>
            <w:noWrap/>
          </w:tcPr>
          <w:p w:rsidR="00EB7B32" w:rsidRDefault="00CC64D4" w:rsidP="00072D6E">
            <w:pPr>
              <w:jc w:val="center"/>
            </w:pPr>
            <w:proofErr w:type="spellStart"/>
            <w:r w:rsidRPr="00CC64D4">
              <w:rPr>
                <w:rFonts w:asciiTheme="minorHAnsi" w:hAnsiTheme="minorHAnsi"/>
              </w:rPr>
              <w:t>dBm</w:t>
            </w:r>
            <w:proofErr w:type="spellEnd"/>
          </w:p>
        </w:tc>
      </w:tr>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Default="006363AC" w:rsidP="00002636">
            <w:pPr>
              <w:spacing w:after="0"/>
              <w:rPr>
                <w:rFonts w:ascii="Calibri" w:eastAsia="新細明體" w:hAnsi="Calibri"/>
                <w:color w:val="000000"/>
                <w:lang w:val="en-US" w:eastAsia="zh-TW"/>
              </w:rPr>
            </w:pPr>
            <w:r>
              <w:rPr>
                <w:rFonts w:ascii="Calibri" w:eastAsia="新細明體" w:hAnsi="Calibri"/>
                <w:color w:val="000000"/>
                <w:lang w:val="en-US" w:eastAsia="zh-TW"/>
              </w:rPr>
              <w:t>MSD</w:t>
            </w:r>
            <w:r w:rsidR="00EB7B32">
              <w:rPr>
                <w:rFonts w:ascii="Calibri" w:eastAsia="新細明體" w:hAnsi="Calibri"/>
                <w:color w:val="000000"/>
                <w:lang w:val="en-US" w:eastAsia="zh-TW"/>
              </w:rPr>
              <w:t xml:space="preserve"> </w:t>
            </w:r>
            <w:r w:rsidR="00183D50">
              <w:rPr>
                <w:rFonts w:ascii="Calibri" w:hAnsi="Calibri"/>
                <w:color w:val="000000"/>
                <w:lang w:val="en-US" w:eastAsia="zh-CN"/>
              </w:rPr>
              <w:t>(</w:t>
            </w:r>
            <w:r w:rsidR="00546124">
              <w:rPr>
                <w:rFonts w:ascii="Calibri" w:hAnsi="Calibri"/>
                <w:color w:val="000000"/>
                <w:lang w:val="en-US" w:eastAsia="zh-CN"/>
              </w:rPr>
              <w:t>5</w:t>
            </w:r>
            <w:r w:rsidR="00EB7B32">
              <w:rPr>
                <w:rFonts w:ascii="Calibri" w:hAnsi="Calibri"/>
                <w:color w:val="000000"/>
                <w:lang w:val="en-US" w:eastAsia="zh-CN"/>
              </w:rPr>
              <w:t>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B0649F" w:rsidRPr="00B667F0" w:rsidRDefault="006363AC" w:rsidP="00CA5BD6">
            <w:pPr>
              <w:spacing w:after="0"/>
              <w:jc w:val="center"/>
              <w:rPr>
                <w:rFonts w:ascii="Calibri" w:eastAsia="新細明體" w:hAnsi="Calibri"/>
                <w:b/>
                <w:color w:val="000000"/>
                <w:lang w:val="en-US" w:eastAsia="zh-TW"/>
              </w:rPr>
            </w:pPr>
            <w:r>
              <w:rPr>
                <w:rFonts w:ascii="Calibri" w:eastAsia="新細明體" w:hAnsi="Calibri"/>
                <w:b/>
                <w:color w:val="000000"/>
                <w:lang w:val="en-US" w:eastAsia="zh-TW"/>
              </w:rPr>
              <w:t>16.5</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bl>
    <w:p w:rsidR="00EB7B32" w:rsidRDefault="00EB7B32" w:rsidP="00EB7B32">
      <w:pPr>
        <w:spacing w:after="0"/>
        <w:jc w:val="both"/>
        <w:rPr>
          <w:rFonts w:ascii="Arial" w:hAnsi="Arial" w:cs="Arial"/>
          <w:lang w:eastAsia="ja-JP"/>
        </w:rPr>
      </w:pPr>
    </w:p>
    <w:p w:rsidR="003B4EB2" w:rsidRPr="00B279D1" w:rsidRDefault="001965C2" w:rsidP="00705C3C">
      <w:pPr>
        <w:spacing w:after="120"/>
        <w:jc w:val="center"/>
        <w:rPr>
          <w:rFonts w:ascii="Arial" w:hAnsi="Arial" w:cs="Arial"/>
          <w:b/>
        </w:rPr>
      </w:pPr>
      <w:r>
        <w:rPr>
          <w:rFonts w:ascii="Arial" w:hAnsi="Arial" w:cs="Arial"/>
          <w:b/>
        </w:rPr>
        <w:t xml:space="preserve">Table </w:t>
      </w:r>
      <w:r w:rsidR="00301F79">
        <w:rPr>
          <w:rFonts w:ascii="Arial" w:hAnsi="Arial" w:cs="Arial"/>
          <w:b/>
        </w:rPr>
        <w:t>3</w:t>
      </w:r>
      <w:r>
        <w:rPr>
          <w:rFonts w:ascii="Arial" w:hAnsi="Arial" w:cs="Arial"/>
          <w:b/>
        </w:rPr>
        <w:t xml:space="preserve"> Link analysis for </w:t>
      </w:r>
      <w:r w:rsidR="00D8601D">
        <w:rPr>
          <w:rFonts w:ascii="Arial" w:hAnsi="Arial" w:cs="Arial"/>
          <w:b/>
        </w:rPr>
        <w:t>n</w:t>
      </w:r>
      <w:r w:rsidR="000C0313">
        <w:rPr>
          <w:rFonts w:ascii="Arial" w:hAnsi="Arial" w:cs="Arial"/>
          <w:b/>
        </w:rPr>
        <w:t>5</w:t>
      </w:r>
      <w:r>
        <w:rPr>
          <w:rFonts w:ascii="Arial" w:hAnsi="Arial" w:cs="Arial"/>
          <w:b/>
        </w:rPr>
        <w:t xml:space="preserve"> </w:t>
      </w:r>
      <w:r w:rsidR="00705C3C">
        <w:rPr>
          <w:rFonts w:ascii="Arial" w:hAnsi="Arial" w:cs="Arial"/>
          <w:b/>
        </w:rPr>
        <w:t xml:space="preserve">SCS=15 KHz, </w:t>
      </w:r>
      <w:r w:rsidR="00546124">
        <w:rPr>
          <w:rFonts w:ascii="Arial" w:hAnsi="Arial" w:cs="Arial"/>
          <w:b/>
        </w:rPr>
        <w:t xml:space="preserve">25 </w:t>
      </w:r>
      <w:r w:rsidR="00705C3C">
        <w:rPr>
          <w:rFonts w:ascii="Arial" w:hAnsi="Arial" w:cs="Arial"/>
          <w:b/>
        </w:rPr>
        <w:t>MHz</w:t>
      </w:r>
      <w:r w:rsidR="003A71F8">
        <w:rPr>
          <w:rFonts w:ascii="Arial" w:hAnsi="Arial" w:cs="Arial"/>
          <w:b/>
        </w:rPr>
        <w:t xml:space="preserve"> REFSENS calculation</w:t>
      </w:r>
    </w:p>
    <w:p w:rsidR="00E863EE" w:rsidRPr="00F055F4" w:rsidRDefault="00F055F4">
      <w:pPr>
        <w:overflowPunct/>
        <w:autoSpaceDE/>
        <w:autoSpaceDN/>
        <w:adjustRightInd/>
        <w:spacing w:after="0"/>
        <w:textAlignment w:val="auto"/>
      </w:pPr>
      <w:r w:rsidRPr="00F055F4">
        <w:t>From</w:t>
      </w:r>
      <w:r>
        <w:t xml:space="preserve"> our analysis, the PA noise of UL=90MHz is slightly worse</w:t>
      </w:r>
      <w:r w:rsidR="00800287">
        <w:t>(higher)</w:t>
      </w:r>
      <w:r>
        <w:t xml:space="preserve"> than that of 100MHz CBW, thus we would propo</w:t>
      </w:r>
      <w:r w:rsidR="00800287">
        <w:t>se the worst test case only which is</w:t>
      </w:r>
      <w:r>
        <w:t xml:space="preserve"> n40 UL=90MHz</w:t>
      </w:r>
      <w:r w:rsidR="00E863EE">
        <w:t xml:space="preserve">. </w:t>
      </w:r>
    </w:p>
    <w:p w:rsidR="00F055F4" w:rsidRPr="00F055F4" w:rsidRDefault="00F055F4">
      <w:pPr>
        <w:overflowPunct/>
        <w:autoSpaceDE/>
        <w:autoSpaceDN/>
        <w:adjustRightInd/>
        <w:spacing w:after="0"/>
        <w:textAlignment w:val="auto"/>
        <w:rPr>
          <w:rFonts w:ascii="Arial" w:hAnsi="Arial" w:cs="Arial"/>
        </w:rPr>
      </w:pPr>
    </w:p>
    <w:p w:rsidR="00F055F4" w:rsidRDefault="00695C65" w:rsidP="00F055F4">
      <w:pPr>
        <w:spacing w:after="120"/>
        <w:rPr>
          <w:b/>
          <w:i/>
        </w:rPr>
      </w:pPr>
      <w:r w:rsidRPr="00504A41">
        <w:rPr>
          <w:b/>
          <w:i/>
        </w:rPr>
        <w:t xml:space="preserve">Proposal </w:t>
      </w:r>
      <w:r w:rsidR="00F055F4">
        <w:rPr>
          <w:b/>
          <w:i/>
        </w:rPr>
        <w:t>1</w:t>
      </w:r>
      <w:r w:rsidRPr="00504A41">
        <w:rPr>
          <w:b/>
          <w:i/>
        </w:rPr>
        <w:t xml:space="preserve">: </w:t>
      </w:r>
      <w:r w:rsidR="00F055F4" w:rsidRPr="00F055F4">
        <w:rPr>
          <w:b/>
          <w:i/>
        </w:rPr>
        <w:t>Reference sensitivity exceptions (MSD) due to cross band isolation for NR CA FR1</w:t>
      </w:r>
      <w:r w:rsidR="00BC34EA" w:rsidRPr="00504A41">
        <w:rPr>
          <w:b/>
          <w:i/>
        </w:rPr>
        <w:t xml:space="preserve"> </w:t>
      </w:r>
      <w:r w:rsidR="004F301F" w:rsidRPr="00504A41">
        <w:rPr>
          <w:b/>
          <w:i/>
        </w:rPr>
        <w:t>as below:</w:t>
      </w:r>
      <w:bookmarkStart w:id="4" w:name="_Ref61274127"/>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F055F4" w:rsidTr="007F3BCE">
        <w:trPr>
          <w:jc w:val="center"/>
        </w:trPr>
        <w:tc>
          <w:tcPr>
            <w:tcW w:w="9060" w:type="dxa"/>
            <w:gridSpan w:val="15"/>
          </w:tcPr>
          <w:p w:rsidR="00F055F4" w:rsidRDefault="00F055F4" w:rsidP="007F3BCE">
            <w:pPr>
              <w:pStyle w:val="TAH"/>
              <w:rPr>
                <w:lang w:val="en-US" w:eastAsia="ja-JP"/>
              </w:rPr>
            </w:pPr>
            <w:r>
              <w:rPr>
                <w:lang w:eastAsia="ja-JP"/>
              </w:rPr>
              <w:t>NR Band / Channel bandwidth</w:t>
            </w:r>
            <w:r>
              <w:t xml:space="preserve"> </w:t>
            </w:r>
            <w:r>
              <w:rPr>
                <w:lang w:eastAsia="ja-JP"/>
              </w:rPr>
              <w:t>of the affected DL band</w:t>
            </w:r>
          </w:p>
        </w:tc>
      </w:tr>
      <w:tr w:rsidR="00F055F4" w:rsidTr="007F3BCE">
        <w:trPr>
          <w:jc w:val="center"/>
        </w:trPr>
        <w:tc>
          <w:tcPr>
            <w:tcW w:w="665" w:type="dxa"/>
          </w:tcPr>
          <w:p w:rsidR="00F055F4" w:rsidRDefault="00F055F4" w:rsidP="007F3BCE">
            <w:pPr>
              <w:pStyle w:val="TAH"/>
              <w:rPr>
                <w:lang w:eastAsia="ja-JP"/>
              </w:rPr>
            </w:pPr>
            <w:r>
              <w:rPr>
                <w:lang w:eastAsia="ja-JP"/>
              </w:rPr>
              <w:t>UL band</w:t>
            </w:r>
          </w:p>
        </w:tc>
        <w:tc>
          <w:tcPr>
            <w:tcW w:w="610" w:type="dxa"/>
          </w:tcPr>
          <w:p w:rsidR="00F055F4" w:rsidRDefault="00F055F4" w:rsidP="007F3BCE">
            <w:pPr>
              <w:pStyle w:val="TAH"/>
              <w:rPr>
                <w:lang w:eastAsia="ja-JP"/>
              </w:rPr>
            </w:pPr>
            <w:r>
              <w:rPr>
                <w:lang w:eastAsia="ja-JP"/>
              </w:rPr>
              <w:t>DL band</w:t>
            </w:r>
          </w:p>
        </w:tc>
        <w:tc>
          <w:tcPr>
            <w:tcW w:w="598" w:type="dxa"/>
          </w:tcPr>
          <w:p w:rsidR="00F055F4" w:rsidRDefault="00F055F4" w:rsidP="007F3BCE">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rsidR="00F055F4" w:rsidRDefault="00F055F4" w:rsidP="007F3BCE">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rsidR="00F055F4" w:rsidRDefault="00F055F4" w:rsidP="007F3BCE">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rsidR="00F055F4" w:rsidRDefault="00F055F4" w:rsidP="007F3BCE">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rsidR="00F055F4" w:rsidRDefault="00F055F4" w:rsidP="007F3BCE">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rsidR="00F055F4" w:rsidRDefault="00F055F4" w:rsidP="007F3BCE">
            <w:pPr>
              <w:pStyle w:val="TAH"/>
              <w:rPr>
                <w:lang w:eastAsia="ja-JP"/>
              </w:rPr>
            </w:pPr>
            <w:r>
              <w:rPr>
                <w:rFonts w:hint="eastAsia"/>
                <w:lang w:val="en-US" w:eastAsia="ja-JP"/>
              </w:rPr>
              <w:t>30 MHz</w:t>
            </w:r>
            <w:r>
              <w:rPr>
                <w:rFonts w:hint="eastAsia"/>
                <w:lang w:val="en-US" w:eastAsia="zh-CN"/>
              </w:rPr>
              <w:t xml:space="preserve"> (dB)</w:t>
            </w:r>
          </w:p>
        </w:tc>
        <w:tc>
          <w:tcPr>
            <w:tcW w:w="598" w:type="dxa"/>
          </w:tcPr>
          <w:p w:rsidR="00F055F4" w:rsidRDefault="00F055F4" w:rsidP="007F3BCE">
            <w:pPr>
              <w:pStyle w:val="TAH"/>
              <w:rPr>
                <w:lang w:eastAsia="ja-JP"/>
              </w:rPr>
            </w:pPr>
            <w:r>
              <w:rPr>
                <w:rFonts w:hint="eastAsia"/>
                <w:lang w:val="en-US" w:eastAsia="ja-JP"/>
              </w:rPr>
              <w:t>40 MHz</w:t>
            </w:r>
            <w:r>
              <w:rPr>
                <w:rFonts w:hint="eastAsia"/>
                <w:lang w:val="en-US" w:eastAsia="zh-CN"/>
              </w:rPr>
              <w:t xml:space="preserve"> (dB)</w:t>
            </w:r>
          </w:p>
        </w:tc>
        <w:tc>
          <w:tcPr>
            <w:tcW w:w="598" w:type="dxa"/>
          </w:tcPr>
          <w:p w:rsidR="00F055F4" w:rsidRDefault="00F055F4" w:rsidP="007F3BCE">
            <w:pPr>
              <w:pStyle w:val="TAH"/>
              <w:rPr>
                <w:lang w:eastAsia="ja-JP"/>
              </w:rPr>
            </w:pPr>
            <w:r>
              <w:rPr>
                <w:rFonts w:hint="eastAsia"/>
                <w:lang w:val="en-US" w:eastAsia="ja-JP"/>
              </w:rPr>
              <w:t>50 MHz</w:t>
            </w:r>
            <w:r>
              <w:rPr>
                <w:rFonts w:hint="eastAsia"/>
                <w:lang w:val="en-US" w:eastAsia="zh-CN"/>
              </w:rPr>
              <w:t xml:space="preserve"> (dB)</w:t>
            </w:r>
          </w:p>
        </w:tc>
        <w:tc>
          <w:tcPr>
            <w:tcW w:w="598" w:type="dxa"/>
          </w:tcPr>
          <w:p w:rsidR="00F055F4" w:rsidRDefault="00F055F4" w:rsidP="007F3BCE">
            <w:pPr>
              <w:pStyle w:val="TAH"/>
              <w:rPr>
                <w:lang w:eastAsia="ja-JP"/>
              </w:rPr>
            </w:pPr>
            <w:r>
              <w:rPr>
                <w:rFonts w:hint="eastAsia"/>
                <w:lang w:val="en-US" w:eastAsia="ja-JP"/>
              </w:rPr>
              <w:t>60 MHz</w:t>
            </w:r>
            <w:r>
              <w:rPr>
                <w:rFonts w:hint="eastAsia"/>
                <w:lang w:val="en-US" w:eastAsia="zh-CN"/>
              </w:rPr>
              <w:t xml:space="preserve"> (dB)</w:t>
            </w:r>
          </w:p>
        </w:tc>
        <w:tc>
          <w:tcPr>
            <w:tcW w:w="598" w:type="dxa"/>
          </w:tcPr>
          <w:p w:rsidR="00F055F4" w:rsidRDefault="00F055F4" w:rsidP="007F3BCE">
            <w:pPr>
              <w:pStyle w:val="TAH"/>
              <w:rPr>
                <w:lang w:val="en-US" w:eastAsia="zh-CN"/>
              </w:rPr>
            </w:pPr>
            <w:r>
              <w:rPr>
                <w:rFonts w:hint="eastAsia"/>
                <w:lang w:val="en-US" w:eastAsia="zh-CN"/>
              </w:rPr>
              <w:t>70</w:t>
            </w:r>
          </w:p>
          <w:p w:rsidR="00F055F4" w:rsidRDefault="00F055F4" w:rsidP="007F3BCE">
            <w:pPr>
              <w:pStyle w:val="TAH"/>
              <w:rPr>
                <w:lang w:val="en-US" w:eastAsia="zh-CN"/>
              </w:rPr>
            </w:pPr>
            <w:r>
              <w:rPr>
                <w:rFonts w:hint="eastAsia"/>
                <w:lang w:val="en-US" w:eastAsia="zh-CN"/>
              </w:rPr>
              <w:t>MHz</w:t>
            </w:r>
          </w:p>
          <w:p w:rsidR="00F055F4" w:rsidRDefault="00F055F4" w:rsidP="007F3BCE">
            <w:pPr>
              <w:pStyle w:val="TAH"/>
              <w:rPr>
                <w:lang w:val="en-US" w:eastAsia="zh-CN"/>
              </w:rPr>
            </w:pPr>
            <w:r>
              <w:rPr>
                <w:rFonts w:hint="eastAsia"/>
                <w:lang w:val="en-US" w:eastAsia="zh-CN"/>
              </w:rPr>
              <w:t>(dB)</w:t>
            </w:r>
          </w:p>
        </w:tc>
        <w:tc>
          <w:tcPr>
            <w:tcW w:w="598" w:type="dxa"/>
          </w:tcPr>
          <w:p w:rsidR="00F055F4" w:rsidRDefault="00F055F4" w:rsidP="007F3BCE">
            <w:pPr>
              <w:pStyle w:val="TAH"/>
              <w:rPr>
                <w:lang w:eastAsia="ja-JP"/>
              </w:rPr>
            </w:pPr>
            <w:r>
              <w:rPr>
                <w:rFonts w:hint="eastAsia"/>
                <w:lang w:val="en-US" w:eastAsia="ja-JP"/>
              </w:rPr>
              <w:t>80 MHz</w:t>
            </w:r>
            <w:r>
              <w:rPr>
                <w:rFonts w:hint="eastAsia"/>
                <w:lang w:val="en-US" w:eastAsia="zh-CN"/>
              </w:rPr>
              <w:t xml:space="preserve"> (dB)</w:t>
            </w:r>
          </w:p>
        </w:tc>
        <w:tc>
          <w:tcPr>
            <w:tcW w:w="598" w:type="dxa"/>
          </w:tcPr>
          <w:p w:rsidR="00F055F4" w:rsidRDefault="00F055F4" w:rsidP="007F3BCE">
            <w:pPr>
              <w:pStyle w:val="TAH"/>
              <w:rPr>
                <w:lang w:eastAsia="ja-JP"/>
              </w:rPr>
            </w:pPr>
            <w:r>
              <w:rPr>
                <w:lang w:val="en-US" w:eastAsia="ja-JP"/>
              </w:rPr>
              <w:t>90 MHz</w:t>
            </w:r>
            <w:r>
              <w:rPr>
                <w:rFonts w:hint="eastAsia"/>
                <w:lang w:val="en-US" w:eastAsia="zh-CN"/>
              </w:rPr>
              <w:t xml:space="preserve"> (dB)</w:t>
            </w:r>
          </w:p>
        </w:tc>
        <w:tc>
          <w:tcPr>
            <w:tcW w:w="609" w:type="dxa"/>
          </w:tcPr>
          <w:p w:rsidR="00F055F4" w:rsidRDefault="00F055F4" w:rsidP="007F3BCE">
            <w:pPr>
              <w:pStyle w:val="TAH"/>
              <w:rPr>
                <w:lang w:val="en-US" w:eastAsia="ja-JP"/>
              </w:rPr>
            </w:pPr>
            <w:r>
              <w:rPr>
                <w:rFonts w:hint="eastAsia"/>
                <w:lang w:val="en-US" w:eastAsia="ja-JP"/>
              </w:rPr>
              <w:t>100 MHz (dB)</w:t>
            </w:r>
          </w:p>
        </w:tc>
      </w:tr>
      <w:tr w:rsidR="00F055F4" w:rsidTr="007F3BCE">
        <w:trPr>
          <w:jc w:val="center"/>
        </w:trPr>
        <w:tc>
          <w:tcPr>
            <w:tcW w:w="665" w:type="dxa"/>
            <w:vAlign w:val="center"/>
          </w:tcPr>
          <w:p w:rsidR="00F055F4" w:rsidRDefault="00F055F4" w:rsidP="00F055F4">
            <w:pPr>
              <w:pStyle w:val="TAC"/>
              <w:rPr>
                <w:lang w:val="en-US" w:eastAsia="zh-CN"/>
              </w:rPr>
            </w:pPr>
            <w:r>
              <w:rPr>
                <w:lang w:val="en-US" w:eastAsia="zh-CN"/>
              </w:rPr>
              <w:t>n1</w:t>
            </w:r>
          </w:p>
        </w:tc>
        <w:tc>
          <w:tcPr>
            <w:tcW w:w="610" w:type="dxa"/>
            <w:vAlign w:val="center"/>
          </w:tcPr>
          <w:p w:rsidR="00F055F4" w:rsidRDefault="00F055F4" w:rsidP="00F055F4">
            <w:pPr>
              <w:pStyle w:val="TAC"/>
              <w:rPr>
                <w:lang w:val="en-US" w:eastAsia="zh-CN"/>
              </w:rPr>
            </w:pPr>
            <w:r>
              <w:rPr>
                <w:lang w:val="en-US" w:eastAsia="zh-CN"/>
              </w:rPr>
              <w:t>n40</w:t>
            </w:r>
          </w:p>
        </w:tc>
        <w:tc>
          <w:tcPr>
            <w:tcW w:w="598" w:type="dxa"/>
            <w:vAlign w:val="center"/>
          </w:tcPr>
          <w:p w:rsidR="00F055F4" w:rsidRDefault="00F055F4" w:rsidP="00F055F4">
            <w:pPr>
              <w:pStyle w:val="TAC"/>
              <w:rPr>
                <w:lang w:val="en-US" w:eastAsia="zh-CN"/>
              </w:rPr>
            </w:pPr>
            <w:r>
              <w:rPr>
                <w:rFonts w:hint="eastAsia"/>
                <w:lang w:eastAsia="zh-CN"/>
              </w:rPr>
              <w:t>6.6</w:t>
            </w:r>
          </w:p>
        </w:tc>
        <w:tc>
          <w:tcPr>
            <w:tcW w:w="598" w:type="dxa"/>
            <w:vAlign w:val="center"/>
          </w:tcPr>
          <w:p w:rsidR="00F055F4" w:rsidRDefault="00F055F4" w:rsidP="00F055F4">
            <w:pPr>
              <w:pStyle w:val="TAC"/>
              <w:rPr>
                <w:lang w:val="en-US" w:eastAsia="zh-CN"/>
              </w:rPr>
            </w:pPr>
            <w:r>
              <w:rPr>
                <w:rFonts w:hint="eastAsia"/>
                <w:lang w:eastAsia="zh-CN"/>
              </w:rPr>
              <w:t>6.6</w:t>
            </w:r>
          </w:p>
        </w:tc>
        <w:tc>
          <w:tcPr>
            <w:tcW w:w="598" w:type="dxa"/>
            <w:vAlign w:val="center"/>
          </w:tcPr>
          <w:p w:rsidR="00F055F4" w:rsidRDefault="00F055F4" w:rsidP="00F055F4">
            <w:pPr>
              <w:pStyle w:val="TAC"/>
              <w:rPr>
                <w:lang w:val="en-US" w:eastAsia="zh-CN"/>
              </w:rPr>
            </w:pPr>
            <w:r>
              <w:rPr>
                <w:rFonts w:hint="eastAsia"/>
                <w:lang w:eastAsia="zh-CN"/>
              </w:rPr>
              <w:t>6.6</w:t>
            </w:r>
          </w:p>
        </w:tc>
        <w:tc>
          <w:tcPr>
            <w:tcW w:w="598" w:type="dxa"/>
            <w:vAlign w:val="center"/>
          </w:tcPr>
          <w:p w:rsidR="00F055F4" w:rsidRDefault="00F055F4" w:rsidP="00F055F4">
            <w:pPr>
              <w:pStyle w:val="TAC"/>
              <w:rPr>
                <w:lang w:val="en-US" w:eastAsia="zh-CN"/>
              </w:rPr>
            </w:pPr>
            <w:r>
              <w:rPr>
                <w:rFonts w:hint="eastAsia"/>
                <w:lang w:eastAsia="zh-CN"/>
              </w:rPr>
              <w:t>6.6</w:t>
            </w:r>
          </w:p>
        </w:tc>
        <w:tc>
          <w:tcPr>
            <w:tcW w:w="598" w:type="dxa"/>
            <w:vAlign w:val="center"/>
          </w:tcPr>
          <w:p w:rsidR="00F055F4" w:rsidRDefault="00F055F4" w:rsidP="00F055F4">
            <w:pPr>
              <w:pStyle w:val="TAC"/>
              <w:rPr>
                <w:lang w:val="en-US" w:eastAsia="zh-CN"/>
              </w:rPr>
            </w:pPr>
            <w:r>
              <w:rPr>
                <w:rFonts w:hint="eastAsia"/>
                <w:lang w:eastAsia="zh-CN"/>
              </w:rPr>
              <w:t>6.6</w:t>
            </w:r>
          </w:p>
        </w:tc>
        <w:tc>
          <w:tcPr>
            <w:tcW w:w="598" w:type="dxa"/>
            <w:vAlign w:val="center"/>
          </w:tcPr>
          <w:p w:rsidR="00F055F4" w:rsidRDefault="00F055F4" w:rsidP="00F055F4">
            <w:pPr>
              <w:pStyle w:val="TAC"/>
              <w:rPr>
                <w:lang w:val="en-US" w:eastAsia="zh-CN"/>
              </w:rPr>
            </w:pPr>
            <w:r>
              <w:rPr>
                <w:rFonts w:hint="eastAsia"/>
                <w:lang w:eastAsia="zh-CN"/>
              </w:rPr>
              <w:t>6.6</w:t>
            </w:r>
          </w:p>
        </w:tc>
        <w:tc>
          <w:tcPr>
            <w:tcW w:w="598" w:type="dxa"/>
            <w:vAlign w:val="center"/>
          </w:tcPr>
          <w:p w:rsidR="00F055F4" w:rsidRDefault="00F055F4" w:rsidP="00F055F4">
            <w:pPr>
              <w:pStyle w:val="TAC"/>
            </w:pPr>
            <w:r>
              <w:rPr>
                <w:rFonts w:hint="eastAsia"/>
                <w:lang w:eastAsia="zh-CN"/>
              </w:rPr>
              <w:t>6.6</w:t>
            </w:r>
          </w:p>
        </w:tc>
        <w:tc>
          <w:tcPr>
            <w:tcW w:w="598" w:type="dxa"/>
            <w:vAlign w:val="center"/>
          </w:tcPr>
          <w:p w:rsidR="00F055F4" w:rsidRDefault="00F055F4" w:rsidP="00F055F4">
            <w:pPr>
              <w:pStyle w:val="TAC"/>
            </w:pPr>
            <w:r>
              <w:rPr>
                <w:rFonts w:hint="eastAsia"/>
                <w:lang w:eastAsia="zh-CN"/>
              </w:rPr>
              <w:t>6.6</w:t>
            </w:r>
          </w:p>
        </w:tc>
        <w:tc>
          <w:tcPr>
            <w:tcW w:w="598" w:type="dxa"/>
            <w:vAlign w:val="center"/>
          </w:tcPr>
          <w:p w:rsidR="00F055F4" w:rsidRDefault="00F055F4" w:rsidP="00F055F4">
            <w:pPr>
              <w:pStyle w:val="TAC"/>
            </w:pPr>
            <w:r>
              <w:rPr>
                <w:rFonts w:hint="eastAsia"/>
                <w:lang w:eastAsia="zh-CN"/>
              </w:rPr>
              <w:t>6.6</w:t>
            </w:r>
          </w:p>
        </w:tc>
        <w:tc>
          <w:tcPr>
            <w:tcW w:w="598" w:type="dxa"/>
            <w:vAlign w:val="center"/>
          </w:tcPr>
          <w:p w:rsidR="00F055F4" w:rsidRDefault="00F055F4" w:rsidP="00F055F4">
            <w:pPr>
              <w:pStyle w:val="TAC"/>
            </w:pPr>
          </w:p>
        </w:tc>
        <w:tc>
          <w:tcPr>
            <w:tcW w:w="598" w:type="dxa"/>
            <w:vAlign w:val="center"/>
          </w:tcPr>
          <w:p w:rsidR="00F055F4" w:rsidRDefault="00F055F4" w:rsidP="00F055F4">
            <w:pPr>
              <w:pStyle w:val="TAC"/>
            </w:pPr>
            <w:r>
              <w:rPr>
                <w:rFonts w:hint="eastAsia"/>
                <w:lang w:eastAsia="zh-CN"/>
              </w:rPr>
              <w:t>6.6</w:t>
            </w:r>
          </w:p>
        </w:tc>
        <w:tc>
          <w:tcPr>
            <w:tcW w:w="598" w:type="dxa"/>
            <w:vAlign w:val="center"/>
          </w:tcPr>
          <w:p w:rsidR="00F055F4" w:rsidRPr="00F055F4" w:rsidRDefault="00F055F4" w:rsidP="00F055F4">
            <w:pPr>
              <w:pStyle w:val="TAC"/>
              <w:rPr>
                <w:b/>
                <w:color w:val="00B0F0"/>
              </w:rPr>
            </w:pPr>
            <w:r w:rsidRPr="00F055F4">
              <w:rPr>
                <w:rFonts w:hint="eastAsia"/>
                <w:b/>
                <w:color w:val="00B0F0"/>
                <w:lang w:eastAsia="zh-CN"/>
              </w:rPr>
              <w:t>6.6</w:t>
            </w:r>
          </w:p>
        </w:tc>
        <w:tc>
          <w:tcPr>
            <w:tcW w:w="609" w:type="dxa"/>
            <w:vAlign w:val="center"/>
          </w:tcPr>
          <w:p w:rsidR="00F055F4" w:rsidRPr="00F055F4" w:rsidRDefault="00F055F4" w:rsidP="00F055F4">
            <w:pPr>
              <w:pStyle w:val="TAC"/>
              <w:rPr>
                <w:b/>
                <w:color w:val="00B0F0"/>
              </w:rPr>
            </w:pPr>
            <w:r w:rsidRPr="00F055F4">
              <w:rPr>
                <w:rFonts w:hint="eastAsia"/>
                <w:b/>
                <w:color w:val="00B0F0"/>
                <w:lang w:eastAsia="zh-CN"/>
              </w:rPr>
              <w:t>6.6</w:t>
            </w:r>
          </w:p>
        </w:tc>
      </w:tr>
      <w:tr w:rsidR="00F055F4" w:rsidTr="007F3BCE">
        <w:trPr>
          <w:jc w:val="center"/>
        </w:trPr>
        <w:tc>
          <w:tcPr>
            <w:tcW w:w="665" w:type="dxa"/>
            <w:vAlign w:val="center"/>
          </w:tcPr>
          <w:p w:rsidR="00F055F4" w:rsidRPr="00F055F4" w:rsidRDefault="00F055F4" w:rsidP="00F055F4">
            <w:pPr>
              <w:pStyle w:val="TAC"/>
              <w:rPr>
                <w:vertAlign w:val="superscript"/>
                <w:lang w:val="en-US" w:eastAsia="zh-CN"/>
              </w:rPr>
            </w:pPr>
            <w:r>
              <w:rPr>
                <w:lang w:val="en-US" w:eastAsia="zh-CN"/>
              </w:rPr>
              <w:t>n40</w:t>
            </w:r>
            <w:r w:rsidR="00E863EE">
              <w:rPr>
                <w:vertAlign w:val="superscript"/>
                <w:lang w:val="en-US" w:eastAsia="zh-CN"/>
              </w:rPr>
              <w:t>x</w:t>
            </w:r>
          </w:p>
        </w:tc>
        <w:tc>
          <w:tcPr>
            <w:tcW w:w="610" w:type="dxa"/>
            <w:vAlign w:val="center"/>
          </w:tcPr>
          <w:p w:rsidR="00F055F4" w:rsidRDefault="00F055F4" w:rsidP="00F055F4">
            <w:pPr>
              <w:pStyle w:val="TAC"/>
              <w:rPr>
                <w:lang w:val="en-US" w:eastAsia="zh-CN"/>
              </w:rPr>
            </w:pPr>
            <w:r>
              <w:rPr>
                <w:lang w:val="en-US" w:eastAsia="zh-CN"/>
              </w:rPr>
              <w:t>n1</w:t>
            </w:r>
          </w:p>
        </w:tc>
        <w:tc>
          <w:tcPr>
            <w:tcW w:w="598" w:type="dxa"/>
            <w:vAlign w:val="center"/>
          </w:tcPr>
          <w:p w:rsidR="00F055F4" w:rsidRPr="00F055F4" w:rsidRDefault="00F055F4" w:rsidP="00F055F4">
            <w:pPr>
              <w:pStyle w:val="TAC"/>
              <w:rPr>
                <w:b/>
                <w:color w:val="00B0F0"/>
                <w:lang w:val="en-US" w:eastAsia="zh-CN"/>
              </w:rPr>
            </w:pPr>
            <w:r w:rsidRPr="00F055F4">
              <w:rPr>
                <w:b/>
                <w:color w:val="00B0F0"/>
              </w:rPr>
              <w:t>16.5</w:t>
            </w:r>
          </w:p>
        </w:tc>
        <w:tc>
          <w:tcPr>
            <w:tcW w:w="598" w:type="dxa"/>
            <w:vAlign w:val="center"/>
          </w:tcPr>
          <w:p w:rsidR="00F055F4" w:rsidRPr="00F055F4" w:rsidRDefault="00F055F4" w:rsidP="00F055F4">
            <w:pPr>
              <w:pStyle w:val="TAC"/>
              <w:rPr>
                <w:b/>
                <w:color w:val="00B0F0"/>
                <w:lang w:val="en-US" w:eastAsia="zh-CN"/>
              </w:rPr>
            </w:pPr>
            <w:r w:rsidRPr="00F055F4">
              <w:rPr>
                <w:b/>
                <w:color w:val="00B0F0"/>
                <w:lang w:val="en-US" w:eastAsia="zh-CN"/>
              </w:rPr>
              <w:t>16.5</w:t>
            </w:r>
          </w:p>
        </w:tc>
        <w:tc>
          <w:tcPr>
            <w:tcW w:w="598" w:type="dxa"/>
            <w:vAlign w:val="center"/>
          </w:tcPr>
          <w:p w:rsidR="00F055F4" w:rsidRPr="00F055F4" w:rsidRDefault="00F055F4" w:rsidP="00F055F4">
            <w:pPr>
              <w:pStyle w:val="TAC"/>
              <w:rPr>
                <w:b/>
                <w:color w:val="00B0F0"/>
                <w:lang w:val="en-US" w:eastAsia="zh-CN"/>
              </w:rPr>
            </w:pPr>
            <w:r w:rsidRPr="00F055F4">
              <w:rPr>
                <w:b/>
                <w:color w:val="00B0F0"/>
              </w:rPr>
              <w:t>16.5</w:t>
            </w:r>
          </w:p>
        </w:tc>
        <w:tc>
          <w:tcPr>
            <w:tcW w:w="598" w:type="dxa"/>
            <w:vAlign w:val="center"/>
          </w:tcPr>
          <w:p w:rsidR="00F055F4" w:rsidRPr="00F055F4" w:rsidRDefault="00F055F4" w:rsidP="00F055F4">
            <w:pPr>
              <w:pStyle w:val="TAC"/>
              <w:rPr>
                <w:b/>
                <w:color w:val="00B0F0"/>
                <w:lang w:val="en-US" w:eastAsia="zh-CN"/>
              </w:rPr>
            </w:pPr>
            <w:r w:rsidRPr="00F055F4">
              <w:rPr>
                <w:b/>
                <w:color w:val="00B0F0"/>
                <w:lang w:val="en-US" w:eastAsia="zh-CN"/>
              </w:rPr>
              <w:t>16.5</w:t>
            </w:r>
          </w:p>
        </w:tc>
        <w:tc>
          <w:tcPr>
            <w:tcW w:w="598" w:type="dxa"/>
            <w:vAlign w:val="center"/>
          </w:tcPr>
          <w:p w:rsidR="00F055F4" w:rsidRDefault="00F055F4" w:rsidP="00F055F4">
            <w:pPr>
              <w:pStyle w:val="TAC"/>
              <w:rPr>
                <w:lang w:val="en-US" w:eastAsia="zh-CN"/>
              </w:rPr>
            </w:pPr>
          </w:p>
        </w:tc>
        <w:tc>
          <w:tcPr>
            <w:tcW w:w="598" w:type="dxa"/>
            <w:vAlign w:val="center"/>
          </w:tcPr>
          <w:p w:rsidR="00F055F4" w:rsidRDefault="00F055F4" w:rsidP="00F055F4">
            <w:pPr>
              <w:pStyle w:val="TAC"/>
              <w:rPr>
                <w:lang w:val="en-US" w:eastAsia="zh-CN"/>
              </w:rPr>
            </w:pPr>
          </w:p>
        </w:tc>
        <w:tc>
          <w:tcPr>
            <w:tcW w:w="598" w:type="dxa"/>
            <w:vAlign w:val="center"/>
          </w:tcPr>
          <w:p w:rsidR="00F055F4" w:rsidRDefault="00F055F4" w:rsidP="00F055F4">
            <w:pPr>
              <w:pStyle w:val="TAC"/>
            </w:pPr>
          </w:p>
        </w:tc>
        <w:tc>
          <w:tcPr>
            <w:tcW w:w="598" w:type="dxa"/>
            <w:vAlign w:val="center"/>
          </w:tcPr>
          <w:p w:rsidR="00F055F4" w:rsidRDefault="00F055F4" w:rsidP="00F055F4">
            <w:pPr>
              <w:pStyle w:val="TAC"/>
            </w:pPr>
          </w:p>
        </w:tc>
        <w:tc>
          <w:tcPr>
            <w:tcW w:w="598" w:type="dxa"/>
            <w:vAlign w:val="center"/>
          </w:tcPr>
          <w:p w:rsidR="00F055F4" w:rsidRDefault="00F055F4" w:rsidP="00F055F4">
            <w:pPr>
              <w:pStyle w:val="TAC"/>
            </w:pPr>
          </w:p>
        </w:tc>
        <w:tc>
          <w:tcPr>
            <w:tcW w:w="598" w:type="dxa"/>
            <w:vAlign w:val="center"/>
          </w:tcPr>
          <w:p w:rsidR="00F055F4" w:rsidRDefault="00F055F4" w:rsidP="00F055F4">
            <w:pPr>
              <w:pStyle w:val="TAC"/>
            </w:pPr>
          </w:p>
        </w:tc>
        <w:tc>
          <w:tcPr>
            <w:tcW w:w="598" w:type="dxa"/>
            <w:vAlign w:val="center"/>
          </w:tcPr>
          <w:p w:rsidR="00F055F4" w:rsidRDefault="00F055F4" w:rsidP="00F055F4">
            <w:pPr>
              <w:pStyle w:val="TAC"/>
            </w:pPr>
          </w:p>
        </w:tc>
        <w:tc>
          <w:tcPr>
            <w:tcW w:w="598" w:type="dxa"/>
            <w:vAlign w:val="center"/>
          </w:tcPr>
          <w:p w:rsidR="00F055F4" w:rsidRDefault="00F055F4" w:rsidP="00F055F4">
            <w:pPr>
              <w:pStyle w:val="TAC"/>
            </w:pPr>
          </w:p>
        </w:tc>
        <w:tc>
          <w:tcPr>
            <w:tcW w:w="609" w:type="dxa"/>
            <w:vAlign w:val="center"/>
          </w:tcPr>
          <w:p w:rsidR="00F055F4" w:rsidRDefault="00F055F4" w:rsidP="00F055F4">
            <w:pPr>
              <w:pStyle w:val="TAC"/>
            </w:pPr>
          </w:p>
        </w:tc>
      </w:tr>
      <w:tr w:rsidR="00F055F4" w:rsidTr="009D5367">
        <w:trPr>
          <w:jc w:val="center"/>
        </w:trPr>
        <w:tc>
          <w:tcPr>
            <w:tcW w:w="9060" w:type="dxa"/>
            <w:gridSpan w:val="15"/>
            <w:vAlign w:val="center"/>
          </w:tcPr>
          <w:p w:rsidR="00F055F4" w:rsidRDefault="00F055F4" w:rsidP="00F055F4">
            <w:pPr>
              <w:pStyle w:val="TAC"/>
              <w:jc w:val="left"/>
            </w:pPr>
            <w:r>
              <w:t>N</w:t>
            </w:r>
            <w:r w:rsidR="00A8580D">
              <w:t xml:space="preserve">OTE </w:t>
            </w:r>
            <w:r w:rsidR="00E863EE">
              <w:t>x</w:t>
            </w:r>
            <w:r>
              <w:t>: UL CBW = 90MHz</w:t>
            </w:r>
          </w:p>
        </w:tc>
      </w:tr>
    </w:tbl>
    <w:p w:rsidR="00F055F4" w:rsidRDefault="00A8580D" w:rsidP="00A8580D">
      <w:pPr>
        <w:spacing w:after="120"/>
        <w:jc w:val="center"/>
        <w:rPr>
          <w:rFonts w:ascii="Arial" w:hAnsi="Arial" w:cs="Arial"/>
          <w:b/>
        </w:rPr>
      </w:pPr>
      <w:r>
        <w:rPr>
          <w:rFonts w:ascii="Arial" w:hAnsi="Arial" w:cs="Arial"/>
          <w:b/>
        </w:rPr>
        <w:t>Table 4</w:t>
      </w:r>
      <w:r w:rsidRPr="00A8580D">
        <w:t xml:space="preserve"> </w:t>
      </w:r>
      <w:r w:rsidRPr="00A8580D">
        <w:rPr>
          <w:rFonts w:ascii="Arial" w:hAnsi="Arial" w:cs="Arial"/>
          <w:b/>
        </w:rPr>
        <w:t>Reference sensitivity exceptions (MSD) due to cross band isolation</w:t>
      </w:r>
    </w:p>
    <w:p w:rsidR="00A8580D" w:rsidRDefault="00A8580D" w:rsidP="00A8580D">
      <w:pPr>
        <w:spacing w:after="120"/>
        <w:jc w:val="center"/>
        <w:rPr>
          <w:b/>
          <w:i/>
        </w:rPr>
      </w:pP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A8580D" w:rsidTr="007F3BCE">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val="en-US" w:eastAsia="ja-JP"/>
              </w:rPr>
            </w:pPr>
            <w:r>
              <w:rPr>
                <w:lang w:eastAsia="ja-JP"/>
              </w:rPr>
              <w:t>NR Band / SCS / Channel bandwidth of the affected DL band</w:t>
            </w:r>
          </w:p>
        </w:tc>
      </w:tr>
      <w:tr w:rsidR="00A8580D" w:rsidTr="007F3BC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val="en-US" w:eastAsia="zh-CN"/>
              </w:rPr>
            </w:pPr>
            <w:r>
              <w:rPr>
                <w:rFonts w:hint="eastAsia"/>
                <w:lang w:val="en-US" w:eastAsia="zh-CN"/>
              </w:rPr>
              <w:t>70</w:t>
            </w:r>
          </w:p>
          <w:p w:rsidR="00A8580D" w:rsidRDefault="00A8580D" w:rsidP="007F3BCE">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A8580D" w:rsidRDefault="00A8580D" w:rsidP="007F3BCE">
            <w:pPr>
              <w:pStyle w:val="TAH"/>
              <w:rPr>
                <w:lang w:val="en-US" w:eastAsia="ja-JP"/>
              </w:rPr>
            </w:pPr>
            <w:r>
              <w:rPr>
                <w:rFonts w:hint="eastAsia"/>
                <w:lang w:val="en-US" w:eastAsia="ja-JP"/>
              </w:rPr>
              <w:t>100 MHz</w:t>
            </w:r>
          </w:p>
        </w:tc>
      </w:tr>
      <w:tr w:rsidR="00A8580D" w:rsidTr="007F3BC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Pr="00A8580D" w:rsidRDefault="00A8580D" w:rsidP="00A8580D">
            <w:pPr>
              <w:pStyle w:val="TAC"/>
              <w:rPr>
                <w:b/>
                <w:color w:val="00B0F0"/>
                <w:lang w:val="en-US" w:eastAsia="ja-JP"/>
              </w:rPr>
            </w:pPr>
            <w:r w:rsidRPr="00A8580D">
              <w:rPr>
                <w:b/>
                <w:color w:val="00B0F0"/>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A8580D" w:rsidRPr="00A8580D" w:rsidRDefault="00A8580D" w:rsidP="00A8580D">
            <w:pPr>
              <w:pStyle w:val="TAC"/>
              <w:rPr>
                <w:b/>
                <w:color w:val="00B0F0"/>
                <w:lang w:val="en-US" w:eastAsia="ja-JP"/>
              </w:rPr>
            </w:pPr>
            <w:r w:rsidRPr="00A8580D">
              <w:rPr>
                <w:b/>
                <w:color w:val="00B0F0"/>
              </w:rPr>
              <w:t>100</w:t>
            </w:r>
          </w:p>
        </w:tc>
      </w:tr>
      <w:tr w:rsidR="00A8580D" w:rsidTr="007F3BC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A8580D" w:rsidRPr="00A8580D" w:rsidRDefault="00A8580D" w:rsidP="00A8580D">
            <w:pPr>
              <w:pStyle w:val="TAC"/>
              <w:rPr>
                <w:vertAlign w:val="superscript"/>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Pr="00A8580D" w:rsidRDefault="00A8580D" w:rsidP="00A8580D">
            <w:pPr>
              <w:pStyle w:val="TAC"/>
              <w:rPr>
                <w:b/>
                <w:color w:val="00B0F0"/>
                <w:lang w:val="en-US" w:eastAsia="zh-CN"/>
              </w:rPr>
            </w:pPr>
            <w:r w:rsidRPr="00A8580D">
              <w:rPr>
                <w:b/>
                <w:color w:val="00B0F0"/>
              </w:rPr>
              <w:t>245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Pr="00A8580D" w:rsidRDefault="00A8580D" w:rsidP="00A8580D">
            <w:pPr>
              <w:pStyle w:val="TAC"/>
              <w:rPr>
                <w:b/>
                <w:color w:val="00B0F0"/>
                <w:lang w:val="en-US" w:eastAsia="zh-CN"/>
              </w:rPr>
            </w:pPr>
            <w:r w:rsidRPr="00A8580D">
              <w:rPr>
                <w:b/>
                <w:color w:val="00B0F0"/>
              </w:rPr>
              <w:t>245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Pr="00A8580D" w:rsidRDefault="00A8580D" w:rsidP="00A8580D">
            <w:pPr>
              <w:pStyle w:val="TAC"/>
              <w:rPr>
                <w:b/>
                <w:color w:val="00B0F0"/>
                <w:lang w:val="en-US" w:eastAsia="zh-CN"/>
              </w:rPr>
            </w:pPr>
            <w:r w:rsidRPr="00A8580D">
              <w:rPr>
                <w:b/>
                <w:color w:val="00B0F0"/>
              </w:rPr>
              <w:t>245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Pr="00A8580D" w:rsidRDefault="00A8580D" w:rsidP="00A8580D">
            <w:pPr>
              <w:pStyle w:val="TAC"/>
              <w:rPr>
                <w:b/>
                <w:color w:val="00B0F0"/>
                <w:lang w:val="en-US" w:eastAsia="zh-CN"/>
              </w:rPr>
            </w:pPr>
            <w:r w:rsidRPr="00A8580D">
              <w:rPr>
                <w:b/>
                <w:color w:val="00B0F0"/>
              </w:rPr>
              <w:t>245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A8580D" w:rsidRDefault="00A8580D" w:rsidP="00A8580D">
            <w:pPr>
              <w:pStyle w:val="TAC"/>
              <w:rPr>
                <w:lang w:val="en-US" w:eastAsia="zh-CN"/>
              </w:rPr>
            </w:pPr>
          </w:p>
        </w:tc>
      </w:tr>
    </w:tbl>
    <w:p w:rsidR="00F055F4" w:rsidRPr="00C44CA2" w:rsidRDefault="00C44CA2" w:rsidP="00C44CA2">
      <w:pPr>
        <w:spacing w:after="120"/>
        <w:jc w:val="center"/>
        <w:rPr>
          <w:rFonts w:eastAsia="新細明體"/>
          <w:b/>
          <w:i/>
          <w:lang w:eastAsia="zh-TW"/>
        </w:rPr>
      </w:pPr>
      <w:r>
        <w:rPr>
          <w:rFonts w:ascii="Arial" w:hAnsi="Arial" w:cs="Arial"/>
          <w:b/>
        </w:rPr>
        <w:t>Table 5</w:t>
      </w:r>
      <w:r w:rsidRPr="00A8580D">
        <w:t xml:space="preserve"> </w:t>
      </w:r>
      <w:r w:rsidRPr="00C44CA2">
        <w:rPr>
          <w:rFonts w:ascii="Arial" w:hAnsi="Arial" w:cs="Arial"/>
          <w:b/>
        </w:rPr>
        <w:t>RB allocations</w:t>
      </w:r>
      <w:r>
        <w:rPr>
          <w:rFonts w:ascii="Arial" w:hAnsi="Arial" w:cs="Arial"/>
          <w:b/>
        </w:rPr>
        <w:t xml:space="preserve"> for MSD</w:t>
      </w:r>
      <w:r>
        <w:rPr>
          <w:rFonts w:ascii="Arial" w:eastAsia="新細明體" w:hAnsi="Arial" w:cs="Arial" w:hint="eastAsia"/>
          <w:b/>
          <w:lang w:eastAsia="zh-TW"/>
        </w:rPr>
        <w:t xml:space="preserve"> </w:t>
      </w:r>
      <w:r>
        <w:rPr>
          <w:rFonts w:ascii="Arial" w:eastAsia="新細明體" w:hAnsi="Arial" w:cs="Arial"/>
          <w:b/>
          <w:lang w:eastAsia="zh-TW"/>
        </w:rPr>
        <w:t>due to cross band isolation</w:t>
      </w:r>
    </w:p>
    <w:bookmarkEnd w:id="4"/>
    <w:p w:rsidR="003D2630" w:rsidRDefault="003D2630" w:rsidP="004318C8">
      <w:pPr>
        <w:rPr>
          <w:rFonts w:eastAsia="SimSun"/>
        </w:rPr>
      </w:pPr>
    </w:p>
    <w:p w:rsidR="009A0DAC" w:rsidRDefault="009A0DAC" w:rsidP="004318C8">
      <w:pPr>
        <w:rPr>
          <w:rFonts w:eastAsia="SimSun"/>
        </w:rPr>
      </w:pPr>
      <w:r>
        <w:rPr>
          <w:rFonts w:eastAsia="SimSun"/>
        </w:rPr>
        <w:t>The MSD value looks large that may make performance of the combination worse. An alternative thinking is to restrict agg</w:t>
      </w:r>
      <w:r w:rsidR="00457708">
        <w:rPr>
          <w:rFonts w:eastAsia="SimSun"/>
        </w:rPr>
        <w:t>ressor uplink bandwidth. This was also mentioned by a company in [3]. We are open to further discuss if restriction of aggressor bandwidth is acceptable by RAN4 companies.</w:t>
      </w:r>
    </w:p>
    <w:p w:rsidR="00504A41" w:rsidRPr="00862482" w:rsidRDefault="00504A41" w:rsidP="00504A41">
      <w:pPr>
        <w:pStyle w:val="1"/>
        <w:tabs>
          <w:tab w:val="clear" w:pos="397"/>
          <w:tab w:val="num" w:pos="432"/>
        </w:tabs>
        <w:ind w:left="432" w:hanging="432"/>
        <w:rPr>
          <w:rFonts w:eastAsia="Calibri"/>
          <w:lang w:eastAsia="zh-CN"/>
        </w:rPr>
      </w:pPr>
      <w:r w:rsidRPr="00862482">
        <w:rPr>
          <w:rFonts w:eastAsia="Calibri"/>
          <w:lang w:eastAsia="zh-CN"/>
        </w:rPr>
        <w:t>Conclusion</w:t>
      </w:r>
    </w:p>
    <w:p w:rsidR="00D51ED3" w:rsidRDefault="00D51ED3" w:rsidP="00D51ED3">
      <w:pPr>
        <w:spacing w:after="120"/>
        <w:rPr>
          <w:b/>
          <w:i/>
        </w:rPr>
      </w:pPr>
      <w:r w:rsidRPr="00504A41">
        <w:rPr>
          <w:b/>
          <w:i/>
        </w:rPr>
        <w:t xml:space="preserve">Proposal </w:t>
      </w:r>
      <w:r>
        <w:rPr>
          <w:b/>
          <w:i/>
        </w:rPr>
        <w:t>1</w:t>
      </w:r>
      <w:r w:rsidRPr="00504A41">
        <w:rPr>
          <w:b/>
          <w:i/>
        </w:rPr>
        <w:t xml:space="preserve">: </w:t>
      </w:r>
      <w:r w:rsidRPr="00F055F4">
        <w:rPr>
          <w:b/>
          <w:i/>
        </w:rPr>
        <w:t>Reference sensitivity exceptions (MSD) due to cross band isolation for NR CA FR1</w:t>
      </w:r>
      <w:r w:rsidRPr="00504A41">
        <w:rPr>
          <w:b/>
          <w:i/>
        </w:rPr>
        <w:t xml:space="preserve"> as below:</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51ED3" w:rsidTr="007F3BCE">
        <w:trPr>
          <w:jc w:val="center"/>
        </w:trPr>
        <w:tc>
          <w:tcPr>
            <w:tcW w:w="9060" w:type="dxa"/>
            <w:gridSpan w:val="15"/>
          </w:tcPr>
          <w:p w:rsidR="00D51ED3" w:rsidRDefault="00D51ED3" w:rsidP="007F3BCE">
            <w:pPr>
              <w:pStyle w:val="TAH"/>
              <w:rPr>
                <w:lang w:val="en-US" w:eastAsia="ja-JP"/>
              </w:rPr>
            </w:pPr>
            <w:r>
              <w:rPr>
                <w:lang w:eastAsia="ja-JP"/>
              </w:rPr>
              <w:t>NR Band / Channel bandwidth</w:t>
            </w:r>
            <w:r>
              <w:t xml:space="preserve"> </w:t>
            </w:r>
            <w:r>
              <w:rPr>
                <w:lang w:eastAsia="ja-JP"/>
              </w:rPr>
              <w:t>of the affected DL band</w:t>
            </w:r>
          </w:p>
        </w:tc>
      </w:tr>
      <w:tr w:rsidR="00D51ED3" w:rsidTr="007F3BCE">
        <w:trPr>
          <w:jc w:val="center"/>
        </w:trPr>
        <w:tc>
          <w:tcPr>
            <w:tcW w:w="665" w:type="dxa"/>
          </w:tcPr>
          <w:p w:rsidR="00D51ED3" w:rsidRDefault="00D51ED3" w:rsidP="007F3BCE">
            <w:pPr>
              <w:pStyle w:val="TAH"/>
              <w:rPr>
                <w:lang w:eastAsia="ja-JP"/>
              </w:rPr>
            </w:pPr>
            <w:r>
              <w:rPr>
                <w:lang w:eastAsia="ja-JP"/>
              </w:rPr>
              <w:t>UL band</w:t>
            </w:r>
          </w:p>
        </w:tc>
        <w:tc>
          <w:tcPr>
            <w:tcW w:w="610" w:type="dxa"/>
          </w:tcPr>
          <w:p w:rsidR="00D51ED3" w:rsidRDefault="00D51ED3" w:rsidP="007F3BCE">
            <w:pPr>
              <w:pStyle w:val="TAH"/>
              <w:rPr>
                <w:lang w:eastAsia="ja-JP"/>
              </w:rPr>
            </w:pPr>
            <w:r>
              <w:rPr>
                <w:lang w:eastAsia="ja-JP"/>
              </w:rPr>
              <w:t>DL band</w:t>
            </w:r>
          </w:p>
        </w:tc>
        <w:tc>
          <w:tcPr>
            <w:tcW w:w="598" w:type="dxa"/>
          </w:tcPr>
          <w:p w:rsidR="00D51ED3" w:rsidRDefault="00D51ED3" w:rsidP="007F3BCE">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rsidR="00D51ED3" w:rsidRDefault="00D51ED3" w:rsidP="007F3BCE">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rsidR="00D51ED3" w:rsidRDefault="00D51ED3" w:rsidP="007F3BCE">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rsidR="00D51ED3" w:rsidRDefault="00D51ED3" w:rsidP="007F3BCE">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rsidR="00D51ED3" w:rsidRDefault="00D51ED3" w:rsidP="007F3BCE">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rsidR="00D51ED3" w:rsidRDefault="00D51ED3" w:rsidP="007F3BCE">
            <w:pPr>
              <w:pStyle w:val="TAH"/>
              <w:rPr>
                <w:lang w:eastAsia="ja-JP"/>
              </w:rPr>
            </w:pPr>
            <w:r>
              <w:rPr>
                <w:rFonts w:hint="eastAsia"/>
                <w:lang w:val="en-US" w:eastAsia="ja-JP"/>
              </w:rPr>
              <w:t>30 MHz</w:t>
            </w:r>
            <w:r>
              <w:rPr>
                <w:rFonts w:hint="eastAsia"/>
                <w:lang w:val="en-US" w:eastAsia="zh-CN"/>
              </w:rPr>
              <w:t xml:space="preserve"> (dB)</w:t>
            </w:r>
          </w:p>
        </w:tc>
        <w:tc>
          <w:tcPr>
            <w:tcW w:w="598" w:type="dxa"/>
          </w:tcPr>
          <w:p w:rsidR="00D51ED3" w:rsidRDefault="00D51ED3" w:rsidP="007F3BCE">
            <w:pPr>
              <w:pStyle w:val="TAH"/>
              <w:rPr>
                <w:lang w:eastAsia="ja-JP"/>
              </w:rPr>
            </w:pPr>
            <w:r>
              <w:rPr>
                <w:rFonts w:hint="eastAsia"/>
                <w:lang w:val="en-US" w:eastAsia="ja-JP"/>
              </w:rPr>
              <w:t>40 MHz</w:t>
            </w:r>
            <w:r>
              <w:rPr>
                <w:rFonts w:hint="eastAsia"/>
                <w:lang w:val="en-US" w:eastAsia="zh-CN"/>
              </w:rPr>
              <w:t xml:space="preserve"> (dB)</w:t>
            </w:r>
          </w:p>
        </w:tc>
        <w:tc>
          <w:tcPr>
            <w:tcW w:w="598" w:type="dxa"/>
          </w:tcPr>
          <w:p w:rsidR="00D51ED3" w:rsidRDefault="00D51ED3" w:rsidP="007F3BCE">
            <w:pPr>
              <w:pStyle w:val="TAH"/>
              <w:rPr>
                <w:lang w:eastAsia="ja-JP"/>
              </w:rPr>
            </w:pPr>
            <w:r>
              <w:rPr>
                <w:rFonts w:hint="eastAsia"/>
                <w:lang w:val="en-US" w:eastAsia="ja-JP"/>
              </w:rPr>
              <w:t>50 MHz</w:t>
            </w:r>
            <w:r>
              <w:rPr>
                <w:rFonts w:hint="eastAsia"/>
                <w:lang w:val="en-US" w:eastAsia="zh-CN"/>
              </w:rPr>
              <w:t xml:space="preserve"> (dB)</w:t>
            </w:r>
          </w:p>
        </w:tc>
        <w:tc>
          <w:tcPr>
            <w:tcW w:w="598" w:type="dxa"/>
          </w:tcPr>
          <w:p w:rsidR="00D51ED3" w:rsidRDefault="00D51ED3" w:rsidP="007F3BCE">
            <w:pPr>
              <w:pStyle w:val="TAH"/>
              <w:rPr>
                <w:lang w:eastAsia="ja-JP"/>
              </w:rPr>
            </w:pPr>
            <w:r>
              <w:rPr>
                <w:rFonts w:hint="eastAsia"/>
                <w:lang w:val="en-US" w:eastAsia="ja-JP"/>
              </w:rPr>
              <w:t>60 MHz</w:t>
            </w:r>
            <w:r>
              <w:rPr>
                <w:rFonts w:hint="eastAsia"/>
                <w:lang w:val="en-US" w:eastAsia="zh-CN"/>
              </w:rPr>
              <w:t xml:space="preserve"> (dB)</w:t>
            </w:r>
          </w:p>
        </w:tc>
        <w:tc>
          <w:tcPr>
            <w:tcW w:w="598" w:type="dxa"/>
          </w:tcPr>
          <w:p w:rsidR="00D51ED3" w:rsidRDefault="00D51ED3" w:rsidP="007F3BCE">
            <w:pPr>
              <w:pStyle w:val="TAH"/>
              <w:rPr>
                <w:lang w:val="en-US" w:eastAsia="zh-CN"/>
              </w:rPr>
            </w:pPr>
            <w:r>
              <w:rPr>
                <w:rFonts w:hint="eastAsia"/>
                <w:lang w:val="en-US" w:eastAsia="zh-CN"/>
              </w:rPr>
              <w:t>70</w:t>
            </w:r>
          </w:p>
          <w:p w:rsidR="00D51ED3" w:rsidRDefault="00D51ED3" w:rsidP="007F3BCE">
            <w:pPr>
              <w:pStyle w:val="TAH"/>
              <w:rPr>
                <w:lang w:val="en-US" w:eastAsia="zh-CN"/>
              </w:rPr>
            </w:pPr>
            <w:r>
              <w:rPr>
                <w:rFonts w:hint="eastAsia"/>
                <w:lang w:val="en-US" w:eastAsia="zh-CN"/>
              </w:rPr>
              <w:t>MHz</w:t>
            </w:r>
          </w:p>
          <w:p w:rsidR="00D51ED3" w:rsidRDefault="00D51ED3" w:rsidP="007F3BCE">
            <w:pPr>
              <w:pStyle w:val="TAH"/>
              <w:rPr>
                <w:lang w:val="en-US" w:eastAsia="zh-CN"/>
              </w:rPr>
            </w:pPr>
            <w:r>
              <w:rPr>
                <w:rFonts w:hint="eastAsia"/>
                <w:lang w:val="en-US" w:eastAsia="zh-CN"/>
              </w:rPr>
              <w:t>(dB)</w:t>
            </w:r>
          </w:p>
        </w:tc>
        <w:tc>
          <w:tcPr>
            <w:tcW w:w="598" w:type="dxa"/>
          </w:tcPr>
          <w:p w:rsidR="00D51ED3" w:rsidRDefault="00D51ED3" w:rsidP="007F3BCE">
            <w:pPr>
              <w:pStyle w:val="TAH"/>
              <w:rPr>
                <w:lang w:eastAsia="ja-JP"/>
              </w:rPr>
            </w:pPr>
            <w:r>
              <w:rPr>
                <w:rFonts w:hint="eastAsia"/>
                <w:lang w:val="en-US" w:eastAsia="ja-JP"/>
              </w:rPr>
              <w:t>80 MHz</w:t>
            </w:r>
            <w:r>
              <w:rPr>
                <w:rFonts w:hint="eastAsia"/>
                <w:lang w:val="en-US" w:eastAsia="zh-CN"/>
              </w:rPr>
              <w:t xml:space="preserve"> (dB)</w:t>
            </w:r>
          </w:p>
        </w:tc>
        <w:tc>
          <w:tcPr>
            <w:tcW w:w="598" w:type="dxa"/>
          </w:tcPr>
          <w:p w:rsidR="00D51ED3" w:rsidRDefault="00D51ED3" w:rsidP="007F3BCE">
            <w:pPr>
              <w:pStyle w:val="TAH"/>
              <w:rPr>
                <w:lang w:eastAsia="ja-JP"/>
              </w:rPr>
            </w:pPr>
            <w:r>
              <w:rPr>
                <w:lang w:val="en-US" w:eastAsia="ja-JP"/>
              </w:rPr>
              <w:t>90 MHz</w:t>
            </w:r>
            <w:r>
              <w:rPr>
                <w:rFonts w:hint="eastAsia"/>
                <w:lang w:val="en-US" w:eastAsia="zh-CN"/>
              </w:rPr>
              <w:t xml:space="preserve"> (dB)</w:t>
            </w:r>
          </w:p>
        </w:tc>
        <w:tc>
          <w:tcPr>
            <w:tcW w:w="609" w:type="dxa"/>
          </w:tcPr>
          <w:p w:rsidR="00D51ED3" w:rsidRDefault="00D51ED3" w:rsidP="007F3BCE">
            <w:pPr>
              <w:pStyle w:val="TAH"/>
              <w:rPr>
                <w:lang w:val="en-US" w:eastAsia="ja-JP"/>
              </w:rPr>
            </w:pPr>
            <w:r>
              <w:rPr>
                <w:rFonts w:hint="eastAsia"/>
                <w:lang w:val="en-US" w:eastAsia="ja-JP"/>
              </w:rPr>
              <w:t>100 MHz (dB)</w:t>
            </w:r>
          </w:p>
        </w:tc>
      </w:tr>
      <w:tr w:rsidR="00D51ED3" w:rsidTr="007F3BCE">
        <w:trPr>
          <w:jc w:val="center"/>
        </w:trPr>
        <w:tc>
          <w:tcPr>
            <w:tcW w:w="665" w:type="dxa"/>
            <w:vAlign w:val="center"/>
          </w:tcPr>
          <w:p w:rsidR="00D51ED3" w:rsidRDefault="00D51ED3" w:rsidP="007F3BCE">
            <w:pPr>
              <w:pStyle w:val="TAC"/>
              <w:rPr>
                <w:lang w:val="en-US" w:eastAsia="zh-CN"/>
              </w:rPr>
            </w:pPr>
            <w:r>
              <w:rPr>
                <w:lang w:val="en-US" w:eastAsia="zh-CN"/>
              </w:rPr>
              <w:t>n1</w:t>
            </w:r>
          </w:p>
        </w:tc>
        <w:tc>
          <w:tcPr>
            <w:tcW w:w="610" w:type="dxa"/>
            <w:vAlign w:val="center"/>
          </w:tcPr>
          <w:p w:rsidR="00D51ED3" w:rsidRDefault="00D51ED3" w:rsidP="007F3BCE">
            <w:pPr>
              <w:pStyle w:val="TAC"/>
              <w:rPr>
                <w:lang w:val="en-US" w:eastAsia="zh-CN"/>
              </w:rPr>
            </w:pPr>
            <w:r>
              <w:rPr>
                <w:lang w:val="en-US" w:eastAsia="zh-CN"/>
              </w:rPr>
              <w:t>n40</w:t>
            </w:r>
          </w:p>
        </w:tc>
        <w:tc>
          <w:tcPr>
            <w:tcW w:w="598" w:type="dxa"/>
            <w:vAlign w:val="center"/>
          </w:tcPr>
          <w:p w:rsidR="00D51ED3" w:rsidRDefault="00D51ED3" w:rsidP="007F3BCE">
            <w:pPr>
              <w:pStyle w:val="TAC"/>
              <w:rPr>
                <w:lang w:val="en-US" w:eastAsia="zh-CN"/>
              </w:rPr>
            </w:pPr>
            <w:r>
              <w:rPr>
                <w:rFonts w:hint="eastAsia"/>
                <w:lang w:eastAsia="zh-CN"/>
              </w:rPr>
              <w:t>6.6</w:t>
            </w:r>
          </w:p>
        </w:tc>
        <w:tc>
          <w:tcPr>
            <w:tcW w:w="598" w:type="dxa"/>
            <w:vAlign w:val="center"/>
          </w:tcPr>
          <w:p w:rsidR="00D51ED3" w:rsidRDefault="00D51ED3" w:rsidP="007F3BCE">
            <w:pPr>
              <w:pStyle w:val="TAC"/>
              <w:rPr>
                <w:lang w:val="en-US" w:eastAsia="zh-CN"/>
              </w:rPr>
            </w:pPr>
            <w:r>
              <w:rPr>
                <w:rFonts w:hint="eastAsia"/>
                <w:lang w:eastAsia="zh-CN"/>
              </w:rPr>
              <w:t>6.6</w:t>
            </w:r>
          </w:p>
        </w:tc>
        <w:tc>
          <w:tcPr>
            <w:tcW w:w="598" w:type="dxa"/>
            <w:vAlign w:val="center"/>
          </w:tcPr>
          <w:p w:rsidR="00D51ED3" w:rsidRDefault="00D51ED3" w:rsidP="007F3BCE">
            <w:pPr>
              <w:pStyle w:val="TAC"/>
              <w:rPr>
                <w:lang w:val="en-US" w:eastAsia="zh-CN"/>
              </w:rPr>
            </w:pPr>
            <w:r>
              <w:rPr>
                <w:rFonts w:hint="eastAsia"/>
                <w:lang w:eastAsia="zh-CN"/>
              </w:rPr>
              <w:t>6.6</w:t>
            </w:r>
          </w:p>
        </w:tc>
        <w:tc>
          <w:tcPr>
            <w:tcW w:w="598" w:type="dxa"/>
            <w:vAlign w:val="center"/>
          </w:tcPr>
          <w:p w:rsidR="00D51ED3" w:rsidRDefault="00D51ED3" w:rsidP="007F3BCE">
            <w:pPr>
              <w:pStyle w:val="TAC"/>
              <w:rPr>
                <w:lang w:val="en-US" w:eastAsia="zh-CN"/>
              </w:rPr>
            </w:pPr>
            <w:r>
              <w:rPr>
                <w:rFonts w:hint="eastAsia"/>
                <w:lang w:eastAsia="zh-CN"/>
              </w:rPr>
              <w:t>6.6</w:t>
            </w:r>
          </w:p>
        </w:tc>
        <w:tc>
          <w:tcPr>
            <w:tcW w:w="598" w:type="dxa"/>
            <w:vAlign w:val="center"/>
          </w:tcPr>
          <w:p w:rsidR="00D51ED3" w:rsidRDefault="00D51ED3" w:rsidP="007F3BCE">
            <w:pPr>
              <w:pStyle w:val="TAC"/>
              <w:rPr>
                <w:lang w:val="en-US" w:eastAsia="zh-CN"/>
              </w:rPr>
            </w:pPr>
            <w:r>
              <w:rPr>
                <w:rFonts w:hint="eastAsia"/>
                <w:lang w:eastAsia="zh-CN"/>
              </w:rPr>
              <w:t>6.6</w:t>
            </w:r>
          </w:p>
        </w:tc>
        <w:tc>
          <w:tcPr>
            <w:tcW w:w="598" w:type="dxa"/>
            <w:vAlign w:val="center"/>
          </w:tcPr>
          <w:p w:rsidR="00D51ED3" w:rsidRDefault="00D51ED3" w:rsidP="007F3BCE">
            <w:pPr>
              <w:pStyle w:val="TAC"/>
              <w:rPr>
                <w:lang w:val="en-US" w:eastAsia="zh-CN"/>
              </w:rPr>
            </w:pPr>
            <w:r>
              <w:rPr>
                <w:rFonts w:hint="eastAsia"/>
                <w:lang w:eastAsia="zh-CN"/>
              </w:rPr>
              <w:t>6.6</w:t>
            </w:r>
          </w:p>
        </w:tc>
        <w:tc>
          <w:tcPr>
            <w:tcW w:w="598" w:type="dxa"/>
            <w:vAlign w:val="center"/>
          </w:tcPr>
          <w:p w:rsidR="00D51ED3" w:rsidRDefault="00D51ED3" w:rsidP="007F3BCE">
            <w:pPr>
              <w:pStyle w:val="TAC"/>
            </w:pPr>
            <w:r>
              <w:rPr>
                <w:rFonts w:hint="eastAsia"/>
                <w:lang w:eastAsia="zh-CN"/>
              </w:rPr>
              <w:t>6.6</w:t>
            </w:r>
          </w:p>
        </w:tc>
        <w:tc>
          <w:tcPr>
            <w:tcW w:w="598" w:type="dxa"/>
            <w:vAlign w:val="center"/>
          </w:tcPr>
          <w:p w:rsidR="00D51ED3" w:rsidRDefault="00D51ED3" w:rsidP="007F3BCE">
            <w:pPr>
              <w:pStyle w:val="TAC"/>
            </w:pPr>
            <w:r>
              <w:rPr>
                <w:rFonts w:hint="eastAsia"/>
                <w:lang w:eastAsia="zh-CN"/>
              </w:rPr>
              <w:t>6.6</w:t>
            </w:r>
          </w:p>
        </w:tc>
        <w:tc>
          <w:tcPr>
            <w:tcW w:w="598" w:type="dxa"/>
            <w:vAlign w:val="center"/>
          </w:tcPr>
          <w:p w:rsidR="00D51ED3" w:rsidRDefault="00D51ED3" w:rsidP="007F3BCE">
            <w:pPr>
              <w:pStyle w:val="TAC"/>
            </w:pPr>
            <w:r>
              <w:rPr>
                <w:rFonts w:hint="eastAsia"/>
                <w:lang w:eastAsia="zh-CN"/>
              </w:rPr>
              <w:t>6.6</w:t>
            </w:r>
          </w:p>
        </w:tc>
        <w:tc>
          <w:tcPr>
            <w:tcW w:w="598" w:type="dxa"/>
            <w:vAlign w:val="center"/>
          </w:tcPr>
          <w:p w:rsidR="00D51ED3" w:rsidRDefault="00D51ED3" w:rsidP="007F3BCE">
            <w:pPr>
              <w:pStyle w:val="TAC"/>
            </w:pPr>
          </w:p>
        </w:tc>
        <w:tc>
          <w:tcPr>
            <w:tcW w:w="598" w:type="dxa"/>
            <w:vAlign w:val="center"/>
          </w:tcPr>
          <w:p w:rsidR="00D51ED3" w:rsidRDefault="00D51ED3" w:rsidP="007F3BCE">
            <w:pPr>
              <w:pStyle w:val="TAC"/>
            </w:pPr>
            <w:r>
              <w:rPr>
                <w:rFonts w:hint="eastAsia"/>
                <w:lang w:eastAsia="zh-CN"/>
              </w:rPr>
              <w:t>6.6</w:t>
            </w:r>
          </w:p>
        </w:tc>
        <w:tc>
          <w:tcPr>
            <w:tcW w:w="598" w:type="dxa"/>
            <w:vAlign w:val="center"/>
          </w:tcPr>
          <w:p w:rsidR="00D51ED3" w:rsidRPr="00F055F4" w:rsidRDefault="00D51ED3" w:rsidP="007F3BCE">
            <w:pPr>
              <w:pStyle w:val="TAC"/>
              <w:rPr>
                <w:b/>
                <w:color w:val="00B0F0"/>
              </w:rPr>
            </w:pPr>
            <w:r w:rsidRPr="00F055F4">
              <w:rPr>
                <w:rFonts w:hint="eastAsia"/>
                <w:b/>
                <w:color w:val="00B0F0"/>
                <w:lang w:eastAsia="zh-CN"/>
              </w:rPr>
              <w:t>6.6</w:t>
            </w:r>
          </w:p>
        </w:tc>
        <w:tc>
          <w:tcPr>
            <w:tcW w:w="609" w:type="dxa"/>
            <w:vAlign w:val="center"/>
          </w:tcPr>
          <w:p w:rsidR="00D51ED3" w:rsidRPr="00F055F4" w:rsidRDefault="00D51ED3" w:rsidP="007F3BCE">
            <w:pPr>
              <w:pStyle w:val="TAC"/>
              <w:rPr>
                <w:b/>
                <w:color w:val="00B0F0"/>
              </w:rPr>
            </w:pPr>
            <w:r w:rsidRPr="00F055F4">
              <w:rPr>
                <w:rFonts w:hint="eastAsia"/>
                <w:b/>
                <w:color w:val="00B0F0"/>
                <w:lang w:eastAsia="zh-CN"/>
              </w:rPr>
              <w:t>6.6</w:t>
            </w:r>
          </w:p>
        </w:tc>
      </w:tr>
      <w:tr w:rsidR="00D51ED3" w:rsidTr="007F3BCE">
        <w:trPr>
          <w:jc w:val="center"/>
        </w:trPr>
        <w:tc>
          <w:tcPr>
            <w:tcW w:w="665" w:type="dxa"/>
            <w:vAlign w:val="center"/>
          </w:tcPr>
          <w:p w:rsidR="00D51ED3" w:rsidRPr="00F055F4" w:rsidRDefault="00D51ED3" w:rsidP="007F3BCE">
            <w:pPr>
              <w:pStyle w:val="TAC"/>
              <w:rPr>
                <w:vertAlign w:val="superscript"/>
                <w:lang w:val="en-US" w:eastAsia="zh-CN"/>
              </w:rPr>
            </w:pPr>
            <w:r>
              <w:rPr>
                <w:lang w:val="en-US" w:eastAsia="zh-CN"/>
              </w:rPr>
              <w:t>n40</w:t>
            </w:r>
            <w:r>
              <w:rPr>
                <w:vertAlign w:val="superscript"/>
                <w:lang w:val="en-US" w:eastAsia="zh-CN"/>
              </w:rPr>
              <w:t>x</w:t>
            </w:r>
          </w:p>
        </w:tc>
        <w:tc>
          <w:tcPr>
            <w:tcW w:w="610" w:type="dxa"/>
            <w:vAlign w:val="center"/>
          </w:tcPr>
          <w:p w:rsidR="00D51ED3" w:rsidRDefault="00D51ED3" w:rsidP="007F3BCE">
            <w:pPr>
              <w:pStyle w:val="TAC"/>
              <w:rPr>
                <w:lang w:val="en-US" w:eastAsia="zh-CN"/>
              </w:rPr>
            </w:pPr>
            <w:r>
              <w:rPr>
                <w:lang w:val="en-US" w:eastAsia="zh-CN"/>
              </w:rPr>
              <w:t>n1</w:t>
            </w:r>
          </w:p>
        </w:tc>
        <w:tc>
          <w:tcPr>
            <w:tcW w:w="598" w:type="dxa"/>
            <w:vAlign w:val="center"/>
          </w:tcPr>
          <w:p w:rsidR="00D51ED3" w:rsidRPr="00F055F4" w:rsidRDefault="00D51ED3" w:rsidP="007F3BCE">
            <w:pPr>
              <w:pStyle w:val="TAC"/>
              <w:rPr>
                <w:b/>
                <w:color w:val="00B0F0"/>
                <w:lang w:val="en-US" w:eastAsia="zh-CN"/>
              </w:rPr>
            </w:pPr>
            <w:r w:rsidRPr="00F055F4">
              <w:rPr>
                <w:b/>
                <w:color w:val="00B0F0"/>
              </w:rPr>
              <w:t>16.5</w:t>
            </w:r>
          </w:p>
        </w:tc>
        <w:tc>
          <w:tcPr>
            <w:tcW w:w="598" w:type="dxa"/>
            <w:vAlign w:val="center"/>
          </w:tcPr>
          <w:p w:rsidR="00D51ED3" w:rsidRPr="00F055F4" w:rsidRDefault="00D51ED3" w:rsidP="007F3BCE">
            <w:pPr>
              <w:pStyle w:val="TAC"/>
              <w:rPr>
                <w:b/>
                <w:color w:val="00B0F0"/>
                <w:lang w:val="en-US" w:eastAsia="zh-CN"/>
              </w:rPr>
            </w:pPr>
            <w:r w:rsidRPr="00F055F4">
              <w:rPr>
                <w:b/>
                <w:color w:val="00B0F0"/>
                <w:lang w:val="en-US" w:eastAsia="zh-CN"/>
              </w:rPr>
              <w:t>16.5</w:t>
            </w:r>
          </w:p>
        </w:tc>
        <w:tc>
          <w:tcPr>
            <w:tcW w:w="598" w:type="dxa"/>
            <w:vAlign w:val="center"/>
          </w:tcPr>
          <w:p w:rsidR="00D51ED3" w:rsidRPr="00F055F4" w:rsidRDefault="00D51ED3" w:rsidP="007F3BCE">
            <w:pPr>
              <w:pStyle w:val="TAC"/>
              <w:rPr>
                <w:b/>
                <w:color w:val="00B0F0"/>
                <w:lang w:val="en-US" w:eastAsia="zh-CN"/>
              </w:rPr>
            </w:pPr>
            <w:r w:rsidRPr="00F055F4">
              <w:rPr>
                <w:b/>
                <w:color w:val="00B0F0"/>
              </w:rPr>
              <w:t>16.5</w:t>
            </w:r>
          </w:p>
        </w:tc>
        <w:tc>
          <w:tcPr>
            <w:tcW w:w="598" w:type="dxa"/>
            <w:vAlign w:val="center"/>
          </w:tcPr>
          <w:p w:rsidR="00D51ED3" w:rsidRPr="00F055F4" w:rsidRDefault="00D51ED3" w:rsidP="007F3BCE">
            <w:pPr>
              <w:pStyle w:val="TAC"/>
              <w:rPr>
                <w:b/>
                <w:color w:val="00B0F0"/>
                <w:lang w:val="en-US" w:eastAsia="zh-CN"/>
              </w:rPr>
            </w:pPr>
            <w:r w:rsidRPr="00F055F4">
              <w:rPr>
                <w:b/>
                <w:color w:val="00B0F0"/>
                <w:lang w:val="en-US" w:eastAsia="zh-CN"/>
              </w:rPr>
              <w:t>16.5</w:t>
            </w:r>
          </w:p>
        </w:tc>
        <w:tc>
          <w:tcPr>
            <w:tcW w:w="598" w:type="dxa"/>
            <w:vAlign w:val="center"/>
          </w:tcPr>
          <w:p w:rsidR="00D51ED3" w:rsidRDefault="00D51ED3" w:rsidP="007F3BCE">
            <w:pPr>
              <w:pStyle w:val="TAC"/>
              <w:rPr>
                <w:lang w:val="en-US" w:eastAsia="zh-CN"/>
              </w:rPr>
            </w:pPr>
          </w:p>
        </w:tc>
        <w:tc>
          <w:tcPr>
            <w:tcW w:w="598" w:type="dxa"/>
            <w:vAlign w:val="center"/>
          </w:tcPr>
          <w:p w:rsidR="00D51ED3" w:rsidRDefault="00D51ED3" w:rsidP="007F3BCE">
            <w:pPr>
              <w:pStyle w:val="TAC"/>
              <w:rPr>
                <w:lang w:val="en-US" w:eastAsia="zh-CN"/>
              </w:rPr>
            </w:pPr>
          </w:p>
        </w:tc>
        <w:tc>
          <w:tcPr>
            <w:tcW w:w="598" w:type="dxa"/>
            <w:vAlign w:val="center"/>
          </w:tcPr>
          <w:p w:rsidR="00D51ED3" w:rsidRDefault="00D51ED3" w:rsidP="007F3BCE">
            <w:pPr>
              <w:pStyle w:val="TAC"/>
            </w:pPr>
          </w:p>
        </w:tc>
        <w:tc>
          <w:tcPr>
            <w:tcW w:w="598" w:type="dxa"/>
            <w:vAlign w:val="center"/>
          </w:tcPr>
          <w:p w:rsidR="00D51ED3" w:rsidRDefault="00D51ED3" w:rsidP="007F3BCE">
            <w:pPr>
              <w:pStyle w:val="TAC"/>
            </w:pPr>
          </w:p>
        </w:tc>
        <w:tc>
          <w:tcPr>
            <w:tcW w:w="598" w:type="dxa"/>
            <w:vAlign w:val="center"/>
          </w:tcPr>
          <w:p w:rsidR="00D51ED3" w:rsidRDefault="00D51ED3" w:rsidP="007F3BCE">
            <w:pPr>
              <w:pStyle w:val="TAC"/>
            </w:pPr>
          </w:p>
        </w:tc>
        <w:tc>
          <w:tcPr>
            <w:tcW w:w="598" w:type="dxa"/>
            <w:vAlign w:val="center"/>
          </w:tcPr>
          <w:p w:rsidR="00D51ED3" w:rsidRDefault="00D51ED3" w:rsidP="007F3BCE">
            <w:pPr>
              <w:pStyle w:val="TAC"/>
            </w:pPr>
          </w:p>
        </w:tc>
        <w:tc>
          <w:tcPr>
            <w:tcW w:w="598" w:type="dxa"/>
            <w:vAlign w:val="center"/>
          </w:tcPr>
          <w:p w:rsidR="00D51ED3" w:rsidRDefault="00D51ED3" w:rsidP="007F3BCE">
            <w:pPr>
              <w:pStyle w:val="TAC"/>
            </w:pPr>
          </w:p>
        </w:tc>
        <w:tc>
          <w:tcPr>
            <w:tcW w:w="598" w:type="dxa"/>
            <w:vAlign w:val="center"/>
          </w:tcPr>
          <w:p w:rsidR="00D51ED3" w:rsidRDefault="00D51ED3" w:rsidP="007F3BCE">
            <w:pPr>
              <w:pStyle w:val="TAC"/>
            </w:pPr>
          </w:p>
        </w:tc>
        <w:tc>
          <w:tcPr>
            <w:tcW w:w="609" w:type="dxa"/>
            <w:vAlign w:val="center"/>
          </w:tcPr>
          <w:p w:rsidR="00D51ED3" w:rsidRDefault="00D51ED3" w:rsidP="007F3BCE">
            <w:pPr>
              <w:pStyle w:val="TAC"/>
            </w:pPr>
          </w:p>
        </w:tc>
      </w:tr>
      <w:tr w:rsidR="00D51ED3" w:rsidTr="007F3BCE">
        <w:trPr>
          <w:jc w:val="center"/>
        </w:trPr>
        <w:tc>
          <w:tcPr>
            <w:tcW w:w="9060" w:type="dxa"/>
            <w:gridSpan w:val="15"/>
            <w:vAlign w:val="center"/>
          </w:tcPr>
          <w:p w:rsidR="00D51ED3" w:rsidRDefault="00D51ED3" w:rsidP="007F3BCE">
            <w:pPr>
              <w:pStyle w:val="TAC"/>
              <w:jc w:val="left"/>
            </w:pPr>
            <w:r>
              <w:t>NOTE x: UL CBW = 90MHz</w:t>
            </w:r>
          </w:p>
        </w:tc>
      </w:tr>
    </w:tbl>
    <w:p w:rsidR="00D51ED3" w:rsidRDefault="00D51ED3" w:rsidP="00D51ED3">
      <w:pPr>
        <w:spacing w:after="120"/>
        <w:jc w:val="center"/>
        <w:rPr>
          <w:rFonts w:ascii="Arial" w:hAnsi="Arial" w:cs="Arial"/>
          <w:b/>
        </w:rPr>
      </w:pPr>
      <w:r>
        <w:rPr>
          <w:rFonts w:ascii="Arial" w:hAnsi="Arial" w:cs="Arial"/>
          <w:b/>
        </w:rPr>
        <w:t>Table 4</w:t>
      </w:r>
      <w:r w:rsidRPr="00A8580D">
        <w:t xml:space="preserve"> </w:t>
      </w:r>
      <w:r w:rsidRPr="00A8580D">
        <w:rPr>
          <w:rFonts w:ascii="Arial" w:hAnsi="Arial" w:cs="Arial"/>
          <w:b/>
        </w:rPr>
        <w:t>Reference sensitivity exceptions (MSD) due to cross band isolation</w:t>
      </w:r>
    </w:p>
    <w:p w:rsidR="00D51ED3" w:rsidRDefault="00D51ED3" w:rsidP="00D51ED3">
      <w:pPr>
        <w:spacing w:after="120"/>
        <w:jc w:val="center"/>
        <w:rPr>
          <w:b/>
          <w:i/>
        </w:rPr>
      </w:pP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D51ED3" w:rsidTr="007F3BCE">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val="en-US" w:eastAsia="ja-JP"/>
              </w:rPr>
            </w:pPr>
            <w:r>
              <w:rPr>
                <w:lang w:eastAsia="ja-JP"/>
              </w:rPr>
              <w:t>NR Band / SCS / Channel bandwidth of the affected DL band</w:t>
            </w:r>
          </w:p>
        </w:tc>
      </w:tr>
      <w:tr w:rsidR="00D51ED3" w:rsidTr="007F3BC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val="en-US" w:eastAsia="zh-CN"/>
              </w:rPr>
            </w:pPr>
            <w:r>
              <w:rPr>
                <w:rFonts w:hint="eastAsia"/>
                <w:lang w:val="en-US" w:eastAsia="zh-CN"/>
              </w:rPr>
              <w:t>70</w:t>
            </w:r>
          </w:p>
          <w:p w:rsidR="00D51ED3" w:rsidRDefault="00D51ED3" w:rsidP="007F3BCE">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D51ED3" w:rsidRDefault="00D51ED3" w:rsidP="007F3BCE">
            <w:pPr>
              <w:pStyle w:val="TAH"/>
              <w:rPr>
                <w:lang w:val="en-US" w:eastAsia="ja-JP"/>
              </w:rPr>
            </w:pPr>
            <w:r>
              <w:rPr>
                <w:rFonts w:hint="eastAsia"/>
                <w:lang w:val="en-US" w:eastAsia="ja-JP"/>
              </w:rPr>
              <w:t>100 MHz</w:t>
            </w:r>
          </w:p>
        </w:tc>
      </w:tr>
      <w:tr w:rsidR="00D51ED3" w:rsidTr="007F3BC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Pr="00A8580D" w:rsidRDefault="00D51ED3" w:rsidP="007F3BCE">
            <w:pPr>
              <w:pStyle w:val="TAC"/>
              <w:rPr>
                <w:b/>
                <w:color w:val="00B0F0"/>
                <w:lang w:val="en-US" w:eastAsia="ja-JP"/>
              </w:rPr>
            </w:pPr>
            <w:r w:rsidRPr="00A8580D">
              <w:rPr>
                <w:b/>
                <w:color w:val="00B0F0"/>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D51ED3" w:rsidRPr="00A8580D" w:rsidRDefault="00D51ED3" w:rsidP="007F3BCE">
            <w:pPr>
              <w:pStyle w:val="TAC"/>
              <w:rPr>
                <w:b/>
                <w:color w:val="00B0F0"/>
                <w:lang w:val="en-US" w:eastAsia="ja-JP"/>
              </w:rPr>
            </w:pPr>
            <w:r w:rsidRPr="00A8580D">
              <w:rPr>
                <w:b/>
                <w:color w:val="00B0F0"/>
              </w:rPr>
              <w:t>100</w:t>
            </w:r>
          </w:p>
        </w:tc>
      </w:tr>
      <w:tr w:rsidR="00D51ED3" w:rsidTr="007F3BC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D51ED3" w:rsidRPr="00A8580D" w:rsidRDefault="00D51ED3" w:rsidP="007F3BCE">
            <w:pPr>
              <w:pStyle w:val="TAC"/>
              <w:rPr>
                <w:vertAlign w:val="superscript"/>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Pr="00A8580D" w:rsidRDefault="00D51ED3" w:rsidP="007F3BCE">
            <w:pPr>
              <w:pStyle w:val="TAC"/>
              <w:rPr>
                <w:b/>
                <w:color w:val="00B0F0"/>
                <w:lang w:val="en-US" w:eastAsia="zh-CN"/>
              </w:rPr>
            </w:pPr>
            <w:r w:rsidRPr="00A8580D">
              <w:rPr>
                <w:b/>
                <w:color w:val="00B0F0"/>
              </w:rPr>
              <w:t>245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Pr="00A8580D" w:rsidRDefault="00D51ED3" w:rsidP="007F3BCE">
            <w:pPr>
              <w:pStyle w:val="TAC"/>
              <w:rPr>
                <w:b/>
                <w:color w:val="00B0F0"/>
                <w:lang w:val="en-US" w:eastAsia="zh-CN"/>
              </w:rPr>
            </w:pPr>
            <w:r w:rsidRPr="00A8580D">
              <w:rPr>
                <w:b/>
                <w:color w:val="00B0F0"/>
              </w:rPr>
              <w:t>245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Pr="00A8580D" w:rsidRDefault="00D51ED3" w:rsidP="007F3BCE">
            <w:pPr>
              <w:pStyle w:val="TAC"/>
              <w:rPr>
                <w:b/>
                <w:color w:val="00B0F0"/>
                <w:lang w:val="en-US" w:eastAsia="zh-CN"/>
              </w:rPr>
            </w:pPr>
            <w:r w:rsidRPr="00A8580D">
              <w:rPr>
                <w:b/>
                <w:color w:val="00B0F0"/>
              </w:rPr>
              <w:t>245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Pr="00A8580D" w:rsidRDefault="00D51ED3" w:rsidP="007F3BCE">
            <w:pPr>
              <w:pStyle w:val="TAC"/>
              <w:rPr>
                <w:b/>
                <w:color w:val="00B0F0"/>
                <w:lang w:val="en-US" w:eastAsia="zh-CN"/>
              </w:rPr>
            </w:pPr>
            <w:r w:rsidRPr="00A8580D">
              <w:rPr>
                <w:b/>
                <w:color w:val="00B0F0"/>
              </w:rPr>
              <w:t>245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D51ED3" w:rsidRDefault="00D51ED3" w:rsidP="007F3BCE">
            <w:pPr>
              <w:pStyle w:val="TAC"/>
              <w:rPr>
                <w:lang w:val="en-US" w:eastAsia="zh-CN"/>
              </w:rPr>
            </w:pPr>
          </w:p>
        </w:tc>
      </w:tr>
    </w:tbl>
    <w:p w:rsidR="00D51ED3" w:rsidRPr="00C44CA2" w:rsidRDefault="00D51ED3" w:rsidP="00D51ED3">
      <w:pPr>
        <w:spacing w:after="120"/>
        <w:jc w:val="center"/>
        <w:rPr>
          <w:rFonts w:eastAsia="新細明體"/>
          <w:b/>
          <w:i/>
          <w:lang w:eastAsia="zh-TW"/>
        </w:rPr>
      </w:pPr>
      <w:r>
        <w:rPr>
          <w:rFonts w:ascii="Arial" w:hAnsi="Arial" w:cs="Arial"/>
          <w:b/>
        </w:rPr>
        <w:t>Table 5</w:t>
      </w:r>
      <w:r w:rsidRPr="00A8580D">
        <w:t xml:space="preserve"> </w:t>
      </w:r>
      <w:r w:rsidRPr="00C44CA2">
        <w:rPr>
          <w:rFonts w:ascii="Arial" w:hAnsi="Arial" w:cs="Arial"/>
          <w:b/>
        </w:rPr>
        <w:t>RB allocations</w:t>
      </w:r>
      <w:r>
        <w:rPr>
          <w:rFonts w:ascii="Arial" w:hAnsi="Arial" w:cs="Arial"/>
          <w:b/>
        </w:rPr>
        <w:t xml:space="preserve"> for MSD</w:t>
      </w:r>
      <w:r>
        <w:rPr>
          <w:rFonts w:ascii="Arial" w:eastAsia="新細明體" w:hAnsi="Arial" w:cs="Arial" w:hint="eastAsia"/>
          <w:b/>
          <w:lang w:eastAsia="zh-TW"/>
        </w:rPr>
        <w:t xml:space="preserve"> </w:t>
      </w:r>
      <w:r>
        <w:rPr>
          <w:rFonts w:ascii="Arial" w:eastAsia="新細明體" w:hAnsi="Arial" w:cs="Arial"/>
          <w:b/>
          <w:lang w:eastAsia="zh-TW"/>
        </w:rPr>
        <w:t>due to cross band isolation</w:t>
      </w:r>
    </w:p>
    <w:p w:rsidR="00504A41" w:rsidRPr="00276973" w:rsidRDefault="00504A41" w:rsidP="004318C8">
      <w:pPr>
        <w:rPr>
          <w:rFonts w:eastAsia="SimSun"/>
          <w:b/>
          <w:i/>
          <w:lang w:val="en-US"/>
        </w:rPr>
      </w:pPr>
    </w:p>
    <w:p w:rsidR="003A71F8" w:rsidRDefault="003A71F8"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lastRenderedPageBreak/>
        <w:t>Reference:</w:t>
      </w:r>
    </w:p>
    <w:p w:rsidR="00475A35" w:rsidRDefault="001E614B" w:rsidP="001E614B">
      <w:pPr>
        <w:pStyle w:val="affe"/>
        <w:numPr>
          <w:ilvl w:val="0"/>
          <w:numId w:val="37"/>
        </w:numPr>
        <w:rPr>
          <w:rFonts w:eastAsia="新細明體"/>
          <w:lang w:eastAsia="zh-TW"/>
        </w:rPr>
      </w:pPr>
      <w:r w:rsidRPr="001E614B">
        <w:rPr>
          <w:rFonts w:eastAsia="新細明體"/>
          <w:lang w:eastAsia="zh-TW"/>
        </w:rPr>
        <w:t>R4-2103181</w:t>
      </w:r>
      <w:r w:rsidRPr="001E614B">
        <w:rPr>
          <w:rFonts w:eastAsia="新細明體"/>
          <w:lang w:eastAsia="zh-TW"/>
        </w:rPr>
        <w:tab/>
        <w:t>Way forward on adding 90 and 100MHz channel BW for UE in band n40</w:t>
      </w:r>
      <w:r>
        <w:rPr>
          <w:rFonts w:eastAsia="新細明體"/>
          <w:lang w:eastAsia="zh-TW"/>
        </w:rPr>
        <w:t>, RAN4#98-e</w:t>
      </w:r>
    </w:p>
    <w:p w:rsidR="00F66FA0" w:rsidRDefault="001E614B" w:rsidP="001E614B">
      <w:pPr>
        <w:pStyle w:val="affe"/>
        <w:numPr>
          <w:ilvl w:val="0"/>
          <w:numId w:val="37"/>
        </w:numPr>
        <w:rPr>
          <w:rFonts w:eastAsia="新細明體"/>
          <w:lang w:eastAsia="zh-TW"/>
        </w:rPr>
      </w:pPr>
      <w:r w:rsidRPr="001E614B">
        <w:rPr>
          <w:rFonts w:eastAsia="新細明體"/>
          <w:lang w:eastAsia="zh-TW"/>
        </w:rPr>
        <w:t>R4-2103303</w:t>
      </w:r>
      <w:r w:rsidRPr="001E614B">
        <w:rPr>
          <w:rFonts w:eastAsia="新細明體"/>
          <w:lang w:eastAsia="zh-TW"/>
        </w:rPr>
        <w:tab/>
        <w:t>Email discussion summary for [98e][113] NR_R16_Maintenance</w:t>
      </w:r>
      <w:r>
        <w:rPr>
          <w:rFonts w:eastAsia="新細明體"/>
          <w:lang w:eastAsia="zh-TW"/>
        </w:rPr>
        <w:t>, RAN4#98-e</w:t>
      </w:r>
    </w:p>
    <w:p w:rsidR="00457708" w:rsidRPr="00F66FA0" w:rsidRDefault="00457708" w:rsidP="00457708">
      <w:pPr>
        <w:pStyle w:val="affe"/>
        <w:numPr>
          <w:ilvl w:val="0"/>
          <w:numId w:val="37"/>
        </w:numPr>
        <w:rPr>
          <w:rFonts w:eastAsia="新細明體"/>
          <w:lang w:eastAsia="zh-TW"/>
        </w:rPr>
      </w:pPr>
      <w:r w:rsidRPr="00457708">
        <w:rPr>
          <w:rFonts w:eastAsia="新細明體"/>
          <w:lang w:eastAsia="zh-TW"/>
        </w:rPr>
        <w:t>R4-2103308</w:t>
      </w:r>
      <w:r w:rsidRPr="00457708">
        <w:rPr>
          <w:rFonts w:eastAsia="新細明體"/>
          <w:lang w:eastAsia="zh-TW"/>
        </w:rPr>
        <w:tab/>
        <w:t>Email discussion summary for [98e][120] NR_bands_R17_BWs</w:t>
      </w:r>
    </w:p>
    <w:sectPr w:rsidR="00457708" w:rsidRPr="00F66FA0"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96D" w:rsidRDefault="00EF096D">
      <w:r>
        <w:separator/>
      </w:r>
    </w:p>
  </w:endnote>
  <w:endnote w:type="continuationSeparator" w:id="0">
    <w:p w:rsidR="00EF096D" w:rsidRDefault="00EF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96D" w:rsidRDefault="00EF096D">
      <w:r>
        <w:separator/>
      </w:r>
    </w:p>
  </w:footnote>
  <w:footnote w:type="continuationSeparator" w:id="0">
    <w:p w:rsidR="00EF096D" w:rsidRDefault="00EF09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7"/>
  </w:num>
  <w:num w:numId="4">
    <w:abstractNumId w:val="24"/>
  </w:num>
  <w:num w:numId="5">
    <w:abstractNumId w:val="2"/>
  </w:num>
  <w:num w:numId="6">
    <w:abstractNumId w:val="23"/>
  </w:num>
  <w:num w:numId="7">
    <w:abstractNumId w:val="12"/>
  </w:num>
  <w:num w:numId="8">
    <w:abstractNumId w:val="18"/>
  </w:num>
  <w:num w:numId="9">
    <w:abstractNumId w:val="26"/>
  </w:num>
  <w:num w:numId="10">
    <w:abstractNumId w:val="9"/>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0"/>
  </w:num>
  <w:num w:numId="17">
    <w:abstractNumId w:val="16"/>
  </w:num>
  <w:num w:numId="18">
    <w:abstractNumId w:val="13"/>
  </w:num>
  <w:num w:numId="19">
    <w:abstractNumId w:val="6"/>
  </w:num>
  <w:num w:numId="20">
    <w:abstractNumId w:val="19"/>
  </w:num>
  <w:num w:numId="21">
    <w:abstractNumId w:val="15"/>
  </w:num>
  <w:num w:numId="22">
    <w:abstractNumId w:val="8"/>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3"/>
  </w:num>
  <w:num w:numId="35">
    <w:abstractNumId w:val="22"/>
  </w:num>
  <w:num w:numId="36">
    <w:abstractNumId w:val="21"/>
  </w:num>
  <w:num w:numId="37">
    <w:abstractNumId w:val="10"/>
  </w:num>
  <w:num w:numId="38">
    <w:abstractNumId w:val="11"/>
  </w:num>
  <w:num w:numId="3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055"/>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14B"/>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3A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73"/>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1F79"/>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07EAB"/>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25D"/>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355D"/>
    <w:rsid w:val="004549EC"/>
    <w:rsid w:val="00454D5C"/>
    <w:rsid w:val="004558AE"/>
    <w:rsid w:val="00455D28"/>
    <w:rsid w:val="00456877"/>
    <w:rsid w:val="0045731E"/>
    <w:rsid w:val="00457567"/>
    <w:rsid w:val="00457708"/>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3AC"/>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5DB"/>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87"/>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51D"/>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2BD"/>
    <w:rsid w:val="009A0322"/>
    <w:rsid w:val="009A08C9"/>
    <w:rsid w:val="009A0DAC"/>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2DBC"/>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0D"/>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E2A"/>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4CA2"/>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496"/>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1ED3"/>
    <w:rsid w:val="00D52300"/>
    <w:rsid w:val="00D5362F"/>
    <w:rsid w:val="00D53DED"/>
    <w:rsid w:val="00D5433E"/>
    <w:rsid w:val="00D5457B"/>
    <w:rsid w:val="00D5549A"/>
    <w:rsid w:val="00D557E7"/>
    <w:rsid w:val="00D55BF6"/>
    <w:rsid w:val="00D55C6C"/>
    <w:rsid w:val="00D5603F"/>
    <w:rsid w:val="00D56E57"/>
    <w:rsid w:val="00D570C2"/>
    <w:rsid w:val="00D57527"/>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3EE"/>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1E5F"/>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096D"/>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5F4"/>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cap11 Char Char Char,captions"/>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qFormat/>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A4CE0-D765-4BB8-9EDB-4A79454C7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1007</TotalTime>
  <Pages>3</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29</cp:revision>
  <cp:lastPrinted>2010-01-07T02:23:00Z</cp:lastPrinted>
  <dcterms:created xsi:type="dcterms:W3CDTF">2021-03-31T07:32:00Z</dcterms:created>
  <dcterms:modified xsi:type="dcterms:W3CDTF">2021-04-02T06:02:00Z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